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7493"/>
        <w:gridCol w:w="1488"/>
        <w:gridCol w:w="1541"/>
      </w:tblGrid>
      <w:tr w:rsidR="0072059C" w14:paraId="64A583BC" w14:textId="77777777">
        <w:trPr>
          <w:trHeight w:hRule="exact" w:val="715"/>
          <w:jc w:val="center"/>
        </w:trPr>
        <w:tc>
          <w:tcPr>
            <w:tcW w:w="10522" w:type="dxa"/>
            <w:gridSpan w:val="3"/>
            <w:shd w:val="clear" w:color="auto" w:fill="FFFFFF"/>
          </w:tcPr>
          <w:p w14:paraId="04467F64" w14:textId="77777777" w:rsidR="0072059C" w:rsidRDefault="001A3279">
            <w:pPr>
              <w:pStyle w:val="Inne0"/>
              <w:shd w:val="clear" w:color="auto" w:fill="auto"/>
              <w:spacing w:after="0"/>
              <w:ind w:right="60"/>
              <w:jc w:val="center"/>
            </w:pPr>
            <w:r>
              <w:rPr>
                <w:b/>
              </w:rPr>
              <w:t>DEPARTAMENT ROLNICTWA STANÓW ZJEDNOCZONYCH</w:t>
            </w:r>
          </w:p>
          <w:p w14:paraId="1F91C9D1" w14:textId="77777777" w:rsidR="0072059C" w:rsidRDefault="001A3279">
            <w:pPr>
              <w:pStyle w:val="Inne0"/>
              <w:shd w:val="clear" w:color="auto" w:fill="auto"/>
              <w:spacing w:after="0"/>
              <w:ind w:right="60"/>
              <w:jc w:val="center"/>
              <w:rPr>
                <w:sz w:val="20"/>
                <w:szCs w:val="20"/>
              </w:rPr>
            </w:pPr>
            <w:r>
              <w:rPr>
                <w:b/>
                <w:sz w:val="20"/>
              </w:rPr>
              <w:t>SŁUŻBA BEZPIECZEŃSTWA I KONTROLI ŻYWNOŚCI (FSIS)</w:t>
            </w:r>
          </w:p>
          <w:p w14:paraId="36F80A07" w14:textId="77777777" w:rsidR="0072059C" w:rsidRDefault="001A3279">
            <w:pPr>
              <w:pStyle w:val="Inne0"/>
              <w:shd w:val="clear" w:color="auto" w:fill="auto"/>
              <w:spacing w:after="0"/>
              <w:ind w:right="60"/>
              <w:jc w:val="center"/>
              <w:rPr>
                <w:sz w:val="16"/>
                <w:szCs w:val="16"/>
              </w:rPr>
            </w:pPr>
            <w:r>
              <w:rPr>
                <w:b/>
                <w:sz w:val="16"/>
              </w:rPr>
              <w:t>WASZYNGTON, DC</w:t>
            </w:r>
          </w:p>
        </w:tc>
      </w:tr>
      <w:tr w:rsidR="0072059C" w14:paraId="37A3EBD4" w14:textId="77777777">
        <w:trPr>
          <w:trHeight w:hRule="exact" w:val="1339"/>
          <w:jc w:val="center"/>
        </w:trPr>
        <w:tc>
          <w:tcPr>
            <w:tcW w:w="7493" w:type="dxa"/>
            <w:tcBorders>
              <w:top w:val="single" w:sz="4" w:space="0" w:color="auto"/>
              <w:bottom w:val="single" w:sz="4" w:space="0" w:color="auto"/>
            </w:tcBorders>
            <w:shd w:val="clear" w:color="auto" w:fill="FFFFFF"/>
            <w:vAlign w:val="bottom"/>
          </w:tcPr>
          <w:p w14:paraId="3CBBB14B" w14:textId="77777777" w:rsidR="0072059C" w:rsidRDefault="001A3279">
            <w:pPr>
              <w:pStyle w:val="Inne0"/>
              <w:shd w:val="clear" w:color="auto" w:fill="auto"/>
              <w:spacing w:after="0"/>
              <w:ind w:right="60"/>
              <w:jc w:val="center"/>
              <w:rPr>
                <w:sz w:val="56"/>
                <w:szCs w:val="56"/>
              </w:rPr>
            </w:pPr>
            <w:r>
              <w:rPr>
                <w:rFonts w:ascii="Times New Roman" w:hAnsi="Times New Roman"/>
                <w:b/>
                <w:sz w:val="56"/>
              </w:rPr>
              <w:t>DYREKTYWA FSIS</w:t>
            </w:r>
          </w:p>
        </w:tc>
        <w:tc>
          <w:tcPr>
            <w:tcW w:w="1488" w:type="dxa"/>
            <w:tcBorders>
              <w:top w:val="single" w:sz="4" w:space="0" w:color="auto"/>
              <w:left w:val="single" w:sz="4" w:space="0" w:color="auto"/>
              <w:bottom w:val="single" w:sz="4" w:space="0" w:color="auto"/>
            </w:tcBorders>
            <w:shd w:val="clear" w:color="auto" w:fill="FFFFFF"/>
            <w:vAlign w:val="center"/>
          </w:tcPr>
          <w:p w14:paraId="078D569A" w14:textId="440FD0D3" w:rsidR="0072059C" w:rsidRDefault="001A3279" w:rsidP="00112E68">
            <w:pPr>
              <w:pStyle w:val="Inne0"/>
              <w:shd w:val="clear" w:color="auto" w:fill="auto"/>
              <w:spacing w:after="0"/>
              <w:ind w:firstLine="140"/>
              <w:jc w:val="center"/>
            </w:pPr>
            <w:r>
              <w:t>5000.4</w:t>
            </w:r>
            <w:r>
              <w:br/>
            </w:r>
            <w:r w:rsidR="007F4200">
              <w:t xml:space="preserve">Wersja </w:t>
            </w:r>
            <w:r>
              <w:t>3</w:t>
            </w:r>
          </w:p>
        </w:tc>
        <w:tc>
          <w:tcPr>
            <w:tcW w:w="1541" w:type="dxa"/>
            <w:tcBorders>
              <w:top w:val="single" w:sz="4" w:space="0" w:color="auto"/>
              <w:left w:val="single" w:sz="4" w:space="0" w:color="auto"/>
              <w:bottom w:val="single" w:sz="4" w:space="0" w:color="auto"/>
            </w:tcBorders>
            <w:shd w:val="clear" w:color="auto" w:fill="FFFFFF"/>
            <w:vAlign w:val="center"/>
          </w:tcPr>
          <w:p w14:paraId="544008F1" w14:textId="3D84E432" w:rsidR="0072059C" w:rsidRDefault="001A3279" w:rsidP="00112E68">
            <w:pPr>
              <w:pStyle w:val="Inne0"/>
              <w:shd w:val="clear" w:color="auto" w:fill="auto"/>
              <w:spacing w:after="0"/>
              <w:jc w:val="center"/>
            </w:pPr>
            <w:r>
              <w:t>14</w:t>
            </w:r>
            <w:r w:rsidR="00112E68">
              <w:t>.</w:t>
            </w:r>
            <w:r>
              <w:t>10</w:t>
            </w:r>
            <w:r w:rsidR="00112E68">
              <w:t>.20</w:t>
            </w:r>
            <w:r>
              <w:t>21</w:t>
            </w:r>
            <w:r w:rsidR="00112E68">
              <w:t xml:space="preserve"> r.</w:t>
            </w:r>
          </w:p>
        </w:tc>
      </w:tr>
    </w:tbl>
    <w:p w14:paraId="269AFB89" w14:textId="77777777" w:rsidR="0072059C" w:rsidRDefault="0072059C">
      <w:pPr>
        <w:spacing w:after="226" w:line="14" w:lineRule="exact"/>
      </w:pPr>
    </w:p>
    <w:p w14:paraId="22B0703E" w14:textId="74189A69" w:rsidR="0072059C" w:rsidRDefault="003D2F23">
      <w:pPr>
        <w:pStyle w:val="Nagwek10"/>
        <w:keepNext/>
        <w:keepLines/>
        <w:shd w:val="clear" w:color="auto" w:fill="auto"/>
        <w:ind w:right="140"/>
        <w:jc w:val="center"/>
      </w:pPr>
      <w:r>
        <w:t xml:space="preserve">PRZEPROWADZANIE </w:t>
      </w:r>
      <w:r w:rsidR="001A3279">
        <w:t xml:space="preserve">ZADANIA WERYFIKACJI STANDARDOWYCH </w:t>
      </w:r>
      <w:r w:rsidR="00467171">
        <w:t xml:space="preserve">SANITARNYCH </w:t>
      </w:r>
      <w:r w:rsidR="001A3279">
        <w:t>PROCEDUR OPERACYJNYCH PRZED ROZPOCZĘCIEM PRACY</w:t>
      </w:r>
    </w:p>
    <w:p w14:paraId="65CEBA36" w14:textId="77777777" w:rsidR="0072059C" w:rsidRDefault="001A3279" w:rsidP="007F4200">
      <w:pPr>
        <w:pStyle w:val="Nagwek10"/>
        <w:keepNext/>
        <w:keepLines/>
        <w:shd w:val="clear" w:color="auto" w:fill="auto"/>
        <w:ind w:left="240"/>
      </w:pPr>
      <w:r>
        <w:t>UWAGA: NIE NALEŻY WDRAŻAĆ TEJ DYREKTYWY W ZAKŁADACH WYTWARZAJĄCYCH PRODUKTY JAJECZNE PRZED 29 PAŹDZIERNIKA 2021 R.</w:t>
      </w:r>
    </w:p>
    <w:p w14:paraId="46CA9297" w14:textId="77777777" w:rsidR="0072059C" w:rsidRDefault="001A3279">
      <w:pPr>
        <w:pStyle w:val="Numernagwka10"/>
        <w:keepNext/>
        <w:keepLines/>
        <w:shd w:val="clear" w:color="auto" w:fill="auto"/>
      </w:pPr>
      <w:r>
        <w:t>ROZDZIAŁ I - INFORMACJE OGÓLNE</w:t>
      </w:r>
    </w:p>
    <w:p w14:paraId="6466970D" w14:textId="77777777" w:rsidR="0072059C" w:rsidRDefault="001A3279">
      <w:pPr>
        <w:pStyle w:val="Nagwek10"/>
        <w:keepNext/>
        <w:keepLines/>
        <w:shd w:val="clear" w:color="auto" w:fill="auto"/>
        <w:tabs>
          <w:tab w:val="left" w:pos="555"/>
        </w:tabs>
        <w:ind w:left="240"/>
      </w:pPr>
      <w:r>
        <w:t>I. CEL</w:t>
      </w:r>
    </w:p>
    <w:p w14:paraId="4297A4C1" w14:textId="06B2D1A8" w:rsidR="0072059C" w:rsidRDefault="001A3279" w:rsidP="007F4200">
      <w:pPr>
        <w:pStyle w:val="Teksttreci0"/>
        <w:shd w:val="clear" w:color="auto" w:fill="auto"/>
        <w:tabs>
          <w:tab w:val="left" w:pos="646"/>
        </w:tabs>
        <w:spacing w:after="0"/>
        <w:ind w:left="240"/>
        <w:jc w:val="both"/>
      </w:pPr>
      <w:r>
        <w:t>A.</w:t>
      </w:r>
      <w:r>
        <w:tab/>
        <w:t>Niniejsza dyrektywa zawiera instrukcje dla personelu programu inspekcji (</w:t>
      </w:r>
      <w:proofErr w:type="spellStart"/>
      <w:r>
        <w:rPr>
          <w:i/>
          <w:iCs/>
        </w:rPr>
        <w:t>inspection</w:t>
      </w:r>
      <w:proofErr w:type="spellEnd"/>
      <w:r>
        <w:rPr>
          <w:i/>
          <w:iCs/>
        </w:rPr>
        <w:t xml:space="preserve"> program </w:t>
      </w:r>
      <w:proofErr w:type="spellStart"/>
      <w:r>
        <w:rPr>
          <w:i/>
          <w:iCs/>
        </w:rPr>
        <w:t>personnel</w:t>
      </w:r>
      <w:proofErr w:type="spellEnd"/>
      <w:r>
        <w:rPr>
          <w:i/>
          <w:iCs/>
        </w:rPr>
        <w:t>, IPP</w:t>
      </w:r>
      <w:r>
        <w:t xml:space="preserve">) dotyczące sposobu przeprowadzania weryfikacji standardowych </w:t>
      </w:r>
      <w:r w:rsidR="00467171">
        <w:t xml:space="preserve">sanitarnych </w:t>
      </w:r>
      <w:r>
        <w:t>procedur operacyjnych przed rozpoczęciem pracy (</w:t>
      </w:r>
      <w:proofErr w:type="spellStart"/>
      <w:r>
        <w:rPr>
          <w:i/>
          <w:iCs/>
        </w:rPr>
        <w:t>Pre-Op</w:t>
      </w:r>
      <w:proofErr w:type="spellEnd"/>
      <w:r>
        <w:rPr>
          <w:i/>
          <w:iCs/>
        </w:rPr>
        <w:t xml:space="preserve"> </w:t>
      </w:r>
      <w:proofErr w:type="spellStart"/>
      <w:r>
        <w:rPr>
          <w:i/>
          <w:iCs/>
        </w:rPr>
        <w:t>Sanitation</w:t>
      </w:r>
      <w:proofErr w:type="spellEnd"/>
      <w:r>
        <w:rPr>
          <w:i/>
          <w:iCs/>
        </w:rPr>
        <w:t xml:space="preserve"> SOP</w:t>
      </w:r>
      <w:r>
        <w:t>) w ramach Systemu Informacji o Zdrowiu Publicznym (</w:t>
      </w:r>
      <w:r>
        <w:rPr>
          <w:i/>
          <w:iCs/>
        </w:rPr>
        <w:t xml:space="preserve">Public </w:t>
      </w:r>
      <w:proofErr w:type="spellStart"/>
      <w:r>
        <w:rPr>
          <w:i/>
          <w:iCs/>
        </w:rPr>
        <w:t>Health</w:t>
      </w:r>
      <w:proofErr w:type="spellEnd"/>
      <w:r>
        <w:rPr>
          <w:i/>
          <w:iCs/>
        </w:rPr>
        <w:t xml:space="preserve"> Information System, PHIS</w:t>
      </w:r>
      <w:r>
        <w:t xml:space="preserve">) w </w:t>
      </w:r>
      <w:r w:rsidR="00704B0B">
        <w:t xml:space="preserve">rzeźniach i </w:t>
      </w:r>
      <w:r>
        <w:t xml:space="preserve">zakładach przetwórstwa mięsa i drobiu, zakładach wytwarzających produkty jajeczne oraz oficjalnych zakładach importowych. Wraz z wydaniem </w:t>
      </w:r>
      <w:r>
        <w:rPr>
          <w:i/>
        </w:rPr>
        <w:t>przepisów dotyczących kontroli produktów jajecznych</w:t>
      </w:r>
      <w:r w:rsidR="00794348">
        <w:rPr>
          <w:i/>
        </w:rPr>
        <w:t xml:space="preserve"> </w:t>
      </w:r>
      <w:hyperlink r:id="rId6" w:history="1">
        <w:r w:rsidRPr="00794348">
          <w:rPr>
            <w:iCs/>
            <w:color w:val="0000FF"/>
            <w:u w:val="single"/>
          </w:rPr>
          <w:t>(</w:t>
        </w:r>
        <w:r>
          <w:rPr>
            <w:i/>
            <w:color w:val="0000FF"/>
            <w:u w:val="single"/>
          </w:rPr>
          <w:t>85</w:t>
        </w:r>
        <w:r>
          <w:rPr>
            <w:color w:val="0000FF"/>
            <w:u w:val="single"/>
          </w:rPr>
          <w:t xml:space="preserve"> FR 68640</w:t>
        </w:r>
      </w:hyperlink>
      <w:r>
        <w:t>), FSIS zmienia tę dyrektywę, aby dodać instrukcje dla IPP przypisanego do zakładów produkujących produkty jajeczne w celu wykonania zadania weryfikacji SOP w zakresie warunków sanitarnych przed rozpoczęciem pracy i udokumentowania niezgodności.</w:t>
      </w:r>
    </w:p>
    <w:p w14:paraId="4D48C0BA" w14:textId="77777777" w:rsidR="00704B0B" w:rsidRPr="00704B0B" w:rsidRDefault="00704B0B" w:rsidP="007F4200">
      <w:pPr>
        <w:pStyle w:val="Teksttreci0"/>
        <w:shd w:val="clear" w:color="auto" w:fill="auto"/>
        <w:tabs>
          <w:tab w:val="left" w:pos="646"/>
        </w:tabs>
        <w:spacing w:after="0"/>
        <w:ind w:left="240"/>
        <w:jc w:val="both"/>
        <w:rPr>
          <w:sz w:val="10"/>
          <w:szCs w:val="10"/>
        </w:rPr>
      </w:pPr>
    </w:p>
    <w:p w14:paraId="4E985F6C" w14:textId="44A08429" w:rsidR="0072059C" w:rsidRDefault="001A3279" w:rsidP="007F4200">
      <w:pPr>
        <w:pStyle w:val="Teksttreci0"/>
        <w:shd w:val="clear" w:color="auto" w:fill="auto"/>
        <w:tabs>
          <w:tab w:val="left" w:pos="646"/>
        </w:tabs>
        <w:spacing w:after="240"/>
        <w:ind w:left="240"/>
        <w:jc w:val="both"/>
      </w:pPr>
      <w:r>
        <w:t>B.</w:t>
      </w:r>
      <w:r>
        <w:tab/>
        <w:t xml:space="preserve">IPP przydzielony do zakładów przetwórstwa mięsa, drobiu i produktów jajecznych, które utrzymują procedury sanitarne krótsze niż codzienne (less </w:t>
      </w:r>
      <w:proofErr w:type="spellStart"/>
      <w:r>
        <w:t>than</w:t>
      </w:r>
      <w:proofErr w:type="spellEnd"/>
      <w:r>
        <w:t xml:space="preserve"> </w:t>
      </w:r>
      <w:proofErr w:type="spellStart"/>
      <w:r>
        <w:t>daily</w:t>
      </w:r>
      <w:proofErr w:type="spellEnd"/>
      <w:r>
        <w:t>, LTD), muszą również postępować zgodnie z instrukcjami zawartymi w</w:t>
      </w:r>
      <w:r w:rsidR="00794348">
        <w:t xml:space="preserve"> </w:t>
      </w:r>
      <w:hyperlink r:id="rId7" w:history="1">
        <w:r>
          <w:rPr>
            <w:color w:val="0000FF"/>
            <w:u w:val="single"/>
          </w:rPr>
          <w:t>dyrektywie FSIS 5000.5</w:t>
        </w:r>
      </w:hyperlink>
      <w:r>
        <w:t xml:space="preserve">, </w:t>
      </w:r>
      <w:r>
        <w:rPr>
          <w:i/>
          <w:iCs/>
        </w:rPr>
        <w:t>Weryfikacja procedur sanitarnych krótszych niż codzienne (LTD) w operacjach przetwarzania</w:t>
      </w:r>
      <w:r>
        <w:t>, podczas wykonywania zadań weryfikacji SOP w zakresie warunków sanitarnych przed rozpoczęciem pracy.</w:t>
      </w:r>
    </w:p>
    <w:p w14:paraId="46918DDF" w14:textId="77777777" w:rsidR="0072059C" w:rsidRDefault="001A3279">
      <w:pPr>
        <w:pStyle w:val="Teksttreci0"/>
        <w:shd w:val="clear" w:color="auto" w:fill="auto"/>
        <w:spacing w:after="240"/>
        <w:ind w:left="240"/>
        <w:jc w:val="both"/>
      </w:pPr>
      <w:r>
        <w:rPr>
          <w:i/>
        </w:rPr>
        <w:t>KLUCZOWE PUNKTY:</w:t>
      </w:r>
    </w:p>
    <w:p w14:paraId="58FC8378" w14:textId="42C132C7" w:rsidR="0072059C" w:rsidRDefault="001A3279" w:rsidP="007F4200">
      <w:pPr>
        <w:pStyle w:val="Teksttreci0"/>
        <w:shd w:val="clear" w:color="auto" w:fill="auto"/>
        <w:tabs>
          <w:tab w:val="left" w:pos="567"/>
        </w:tabs>
        <w:spacing w:after="260"/>
        <w:ind w:left="567" w:hanging="283"/>
        <w:jc w:val="both"/>
      </w:pPr>
      <w:r>
        <w:rPr>
          <w:sz w:val="20"/>
        </w:rPr>
        <w:t>•</w:t>
      </w:r>
      <w:r>
        <w:rPr>
          <w:sz w:val="20"/>
        </w:rPr>
        <w:tab/>
      </w:r>
      <w:r>
        <w:t xml:space="preserve">Zawiera instrukcje dotyczące opracowania podejścia opartego na ryzyku w zakresie wyboru sprzętu do kontroli w </w:t>
      </w:r>
      <w:r w:rsidR="00516EB4">
        <w:t xml:space="preserve">rzeźniach </w:t>
      </w:r>
      <w:r>
        <w:t xml:space="preserve">i </w:t>
      </w:r>
      <w:r w:rsidR="00516EB4">
        <w:t xml:space="preserve">zakładach </w:t>
      </w:r>
      <w:r>
        <w:t xml:space="preserve">przetwórstwa mięsa i drobiu, a także w zakładach wytwarzających produkty jajeczne </w:t>
      </w:r>
      <w:r w:rsidR="00516EB4">
        <w:t xml:space="preserve">oraz </w:t>
      </w:r>
      <w:r>
        <w:t>w oficjalnych zakładach importowych</w:t>
      </w:r>
      <w:r w:rsidR="00794348">
        <w:t xml:space="preserve"> </w:t>
      </w:r>
      <w:hyperlink w:anchor="bookmark0" w:tooltip="Current Document">
        <w:r>
          <w:rPr>
            <w:i/>
            <w:color w:val="0000FF"/>
            <w:u w:val="single"/>
          </w:rPr>
          <w:t>(Rozdział II</w:t>
        </w:r>
      </w:hyperlink>
      <w:r>
        <w:rPr>
          <w:i/>
          <w:color w:val="0000FF"/>
          <w:u w:val="single"/>
        </w:rPr>
        <w:t>)</w:t>
      </w:r>
    </w:p>
    <w:p w14:paraId="6A4C7C2A" w14:textId="77777777" w:rsidR="0072059C" w:rsidRDefault="001A3279" w:rsidP="007F4200">
      <w:pPr>
        <w:pStyle w:val="Teksttreci0"/>
        <w:shd w:val="clear" w:color="auto" w:fill="auto"/>
        <w:tabs>
          <w:tab w:val="left" w:pos="567"/>
        </w:tabs>
        <w:spacing w:line="252" w:lineRule="auto"/>
        <w:ind w:left="567" w:hanging="283"/>
        <w:jc w:val="both"/>
      </w:pPr>
      <w:r>
        <w:rPr>
          <w:sz w:val="20"/>
        </w:rPr>
        <w:t>•</w:t>
      </w:r>
      <w:r>
        <w:rPr>
          <w:sz w:val="20"/>
        </w:rPr>
        <w:tab/>
      </w:r>
      <w:r>
        <w:rPr>
          <w:i/>
        </w:rPr>
        <w:t>Wyjaśnia, w jaki sposób należy postępować z powierzchniami niemającymi kontaktu z żywnością i obszarami nieprodukcyjnymi podczas wykonywania zadań weryfikacji SOP w zakresie warunków sanitarnych przed rozpoczęciem pracy.</w:t>
      </w:r>
    </w:p>
    <w:p w14:paraId="134454D7" w14:textId="77777777" w:rsidR="0072059C" w:rsidRDefault="001A3279" w:rsidP="007F4200">
      <w:pPr>
        <w:pStyle w:val="Teksttreci0"/>
        <w:shd w:val="clear" w:color="auto" w:fill="auto"/>
        <w:tabs>
          <w:tab w:val="left" w:pos="567"/>
        </w:tabs>
        <w:spacing w:line="252" w:lineRule="auto"/>
        <w:ind w:left="567" w:hanging="283"/>
        <w:jc w:val="both"/>
      </w:pPr>
      <w:r>
        <w:rPr>
          <w:sz w:val="20"/>
        </w:rPr>
        <w:t>•</w:t>
      </w:r>
      <w:r>
        <w:rPr>
          <w:sz w:val="20"/>
        </w:rPr>
        <w:tab/>
      </w:r>
      <w:r>
        <w:rPr>
          <w:i/>
        </w:rPr>
        <w:t>Wyjaśnia odpowiednie przepisy, na które należy powoływać się przy dokumentowaniu niezgodności z wymogami regulacyjnymi zawartymi w 9 CFR 416.</w:t>
      </w:r>
    </w:p>
    <w:p w14:paraId="3F778011" w14:textId="77777777" w:rsidR="0072059C" w:rsidRDefault="001A3279">
      <w:pPr>
        <w:pStyle w:val="Nagwek10"/>
        <w:keepNext/>
        <w:keepLines/>
        <w:shd w:val="clear" w:color="auto" w:fill="auto"/>
        <w:tabs>
          <w:tab w:val="left" w:pos="618"/>
        </w:tabs>
        <w:ind w:left="240"/>
      </w:pPr>
      <w:r>
        <w:t>II.</w:t>
      </w:r>
      <w:r>
        <w:tab/>
        <w:t>ANULOWANIE</w:t>
      </w:r>
    </w:p>
    <w:p w14:paraId="6678DC59" w14:textId="7B19A7B0" w:rsidR="00294A9B" w:rsidRDefault="001A3279" w:rsidP="007F4200">
      <w:pPr>
        <w:pStyle w:val="Teksttreci0"/>
        <w:shd w:val="clear" w:color="auto" w:fill="auto"/>
        <w:spacing w:after="1480"/>
        <w:ind w:left="240"/>
        <w:jc w:val="both"/>
      </w:pPr>
      <w:r>
        <w:t xml:space="preserve">Dyrektywa FSIS 5000.4, wersja 2, </w:t>
      </w:r>
      <w:r w:rsidR="00516EB4">
        <w:t xml:space="preserve">Przeprowadzanie </w:t>
      </w:r>
      <w:r>
        <w:t xml:space="preserve">zadania weryfikacji standardowych </w:t>
      </w:r>
      <w:r w:rsidR="00A008D0">
        <w:t xml:space="preserve">sanitarnych </w:t>
      </w:r>
      <w:r>
        <w:t>procedur operacyjnych przed rozpoczęciem pracy, 3/27/18</w:t>
      </w:r>
    </w:p>
    <w:p w14:paraId="2AD49BEE" w14:textId="77777777" w:rsidR="00294A9B" w:rsidRDefault="00294A9B">
      <w:pPr>
        <w:rPr>
          <w:rFonts w:ascii="Arial" w:eastAsia="Arial" w:hAnsi="Arial" w:cs="Arial"/>
          <w:sz w:val="22"/>
          <w:szCs w:val="22"/>
        </w:rPr>
      </w:pPr>
      <w:r>
        <w:br w:type="page"/>
      </w:r>
    </w:p>
    <w:p w14:paraId="66146F85" w14:textId="77777777" w:rsidR="0072059C" w:rsidRDefault="001A3279">
      <w:pPr>
        <w:pStyle w:val="Nagwek10"/>
        <w:keepNext/>
        <w:keepLines/>
        <w:shd w:val="clear" w:color="auto" w:fill="auto"/>
        <w:tabs>
          <w:tab w:val="left" w:pos="418"/>
        </w:tabs>
      </w:pPr>
      <w:r>
        <w:lastRenderedPageBreak/>
        <w:t>III.</w:t>
      </w:r>
      <w:r>
        <w:tab/>
        <w:t>INFORMACJE OGÓLNE</w:t>
      </w:r>
    </w:p>
    <w:p w14:paraId="39072D5D" w14:textId="0305BF86" w:rsidR="0072059C" w:rsidRDefault="001A3279" w:rsidP="007F4200">
      <w:pPr>
        <w:pStyle w:val="Teksttreci0"/>
        <w:shd w:val="clear" w:color="auto" w:fill="auto"/>
        <w:tabs>
          <w:tab w:val="left" w:pos="357"/>
        </w:tabs>
        <w:jc w:val="both"/>
      </w:pPr>
      <w:r>
        <w:t>A.</w:t>
      </w:r>
      <w:r w:rsidR="00794348">
        <w:t xml:space="preserve"> </w:t>
      </w:r>
      <w:hyperlink r:id="rId8" w:history="1">
        <w:r>
          <w:rPr>
            <w:color w:val="0000FF"/>
            <w:u w:val="single"/>
          </w:rPr>
          <w:t>9 CFR 416,</w:t>
        </w:r>
      </w:hyperlink>
      <w:r w:rsidR="00794348">
        <w:t xml:space="preserve"> </w:t>
      </w:r>
      <w:r>
        <w:t xml:space="preserve">sekcje 416.1 do 416.17, SOP w zakresie warunków sanitarnych, wymaga od zakładów wdrożenia procedur wystarczających do zapobiegania bezpośredniemu zanieczyszczeniu lub zafałszowaniu produktów znajdujących się pod kontrolą zakładu. Procedury przed rozpoczęciem pracy zawarte w standardowych </w:t>
      </w:r>
      <w:r w:rsidR="00000E22">
        <w:t xml:space="preserve">sanitarnych </w:t>
      </w:r>
      <w:r>
        <w:t xml:space="preserve">procedurach operacyjnych dotyczących higieny mają odnosić się do co najmniej czyszczenia powierzchni mających kontakt z żywnością w obiektach, sprzęcie i </w:t>
      </w:r>
      <w:r w:rsidR="009C2AEE">
        <w:t xml:space="preserve">urządzeniach </w:t>
      </w:r>
      <w:r>
        <w:t>przed ich użyciem.</w:t>
      </w:r>
    </w:p>
    <w:p w14:paraId="63641FC6" w14:textId="29ABBE2E" w:rsidR="0072059C" w:rsidRDefault="001A3279" w:rsidP="007F4200">
      <w:pPr>
        <w:pStyle w:val="Teksttreci0"/>
        <w:shd w:val="clear" w:color="auto" w:fill="auto"/>
        <w:tabs>
          <w:tab w:val="left" w:pos="361"/>
        </w:tabs>
        <w:jc w:val="both"/>
      </w:pPr>
      <w:r>
        <w:t>B.</w:t>
      </w:r>
      <w:r w:rsidR="00794348">
        <w:t xml:space="preserve"> </w:t>
      </w:r>
      <w:hyperlink r:id="rId9" w:history="1">
        <w:r>
          <w:rPr>
            <w:color w:val="0000FF"/>
            <w:u w:val="single"/>
          </w:rPr>
          <w:t>Dyrektywa FSIS 5000.1</w:t>
        </w:r>
      </w:hyperlink>
      <w:r>
        <w:t xml:space="preserve">, </w:t>
      </w:r>
      <w:r>
        <w:rPr>
          <w:i/>
          <w:iCs/>
        </w:rPr>
        <w:t>Weryfikacja systemu bezpieczeństwa żywności w zakładzie</w:t>
      </w:r>
      <w:r>
        <w:t xml:space="preserve">, zawiera instrukcje, których IPP ma przestrzegać podczas wykonywania zadań weryfikacji SOP w zakresie warunków sanitarnych przed rozpoczęciem pracy. Zadanie weryfikacji SOP w zakresie warunków sanitarnych przed rozpoczęciem pracy obejmuje zarówno element </w:t>
      </w:r>
      <w:r w:rsidR="009C2AEE">
        <w:t>prze</w:t>
      </w:r>
      <w:r>
        <w:t>glądu i obserwacji, jak i element prowadzenia dokumentacji. IPP obserwuje warunki sanitarne w zakładzie i porównuje wyniki inspekcji z tym, co zakład udokumentował. Również w ramach obserwacji, IPP obserwuje, jak pracownicy zakładu wykonują swoje procedury monitorowania określone w SOP dotyczących higieny obowiązujących w zakładzie.</w:t>
      </w:r>
    </w:p>
    <w:p w14:paraId="1323EAB7" w14:textId="77777777" w:rsidR="0072059C" w:rsidRDefault="001A3279">
      <w:pPr>
        <w:pStyle w:val="Teksttreci0"/>
        <w:shd w:val="clear" w:color="auto" w:fill="auto"/>
        <w:tabs>
          <w:tab w:val="left" w:pos="357"/>
        </w:tabs>
        <w:jc w:val="both"/>
      </w:pPr>
      <w:r>
        <w:t>C.</w:t>
      </w:r>
      <w:r>
        <w:tab/>
        <w:t>W niniejszej dyrektywie „zakład” odnosi się do oficjalnych zakładów i zakładów wytwarzających produkty jajeczne.</w:t>
      </w:r>
    </w:p>
    <w:p w14:paraId="63F024A7" w14:textId="77777777" w:rsidR="0072059C" w:rsidRDefault="001A3279" w:rsidP="007F4200">
      <w:pPr>
        <w:pStyle w:val="Teksttreci0"/>
        <w:shd w:val="clear" w:color="auto" w:fill="auto"/>
        <w:tabs>
          <w:tab w:val="left" w:pos="361"/>
        </w:tabs>
        <w:jc w:val="both"/>
      </w:pPr>
      <w:r>
        <w:t>D.</w:t>
      </w:r>
      <w:r>
        <w:tab/>
        <w:t>W niniejszej dyrektywie termin „IPP” odnosi się do każdego pracownika FSIS odpowiedzialnego za przeprowadzanie przeglądu i weryfikacji SOP w zakresie warunków sanitarnych przed rozpoczęciem pracy, w tym obowiązujących w zakładach wytwarzających produkty jajeczne oraz w oficjalnych zakładach importowych.</w:t>
      </w:r>
    </w:p>
    <w:p w14:paraId="0EBB0106" w14:textId="77777777" w:rsidR="0072059C" w:rsidRDefault="001A3279">
      <w:pPr>
        <w:pStyle w:val="Nagwek10"/>
        <w:keepNext/>
        <w:keepLines/>
        <w:shd w:val="clear" w:color="auto" w:fill="auto"/>
        <w:tabs>
          <w:tab w:val="left" w:pos="433"/>
        </w:tabs>
      </w:pPr>
      <w:r>
        <w:t>IV.</w:t>
      </w:r>
      <w:r>
        <w:tab/>
        <w:t>CZAS ROZPOCZĘCIA CZYNNOŚCI PRZEDOPERACYJNYCH I CZAS POTRZEBNY NA INSPEKCJĘ</w:t>
      </w:r>
    </w:p>
    <w:p w14:paraId="3722FB4D" w14:textId="59FB10E2" w:rsidR="0072059C" w:rsidRDefault="001A3279" w:rsidP="007F4200">
      <w:pPr>
        <w:pStyle w:val="Teksttreci0"/>
        <w:shd w:val="clear" w:color="auto" w:fill="auto"/>
        <w:tabs>
          <w:tab w:val="left" w:pos="357"/>
        </w:tabs>
        <w:jc w:val="both"/>
      </w:pPr>
      <w:r>
        <w:t>A.</w:t>
      </w:r>
      <w:r>
        <w:tab/>
        <w:t>Nie należy mylić czasu pracy IPP z czasem rozpoczęcia czynności przedoperacyjnych. Godzina rozpoczęcia pracy IPP może różnić się od godziny rozpoczęcia czynności przedoperacyjnych w zakładach. Jeśli czas rozpoczęcia czynności przedoperacyjnych w zakładzie przypada przed rozpoczęciem czasu pracy IPP, odpowiedzialny inspektor (</w:t>
      </w:r>
      <w:proofErr w:type="spellStart"/>
      <w:r>
        <w:rPr>
          <w:i/>
          <w:iCs/>
        </w:rPr>
        <w:t>Inspector</w:t>
      </w:r>
      <w:proofErr w:type="spellEnd"/>
      <w:r>
        <w:rPr>
          <w:i/>
          <w:iCs/>
        </w:rPr>
        <w:t xml:space="preserve"> in </w:t>
      </w:r>
      <w:proofErr w:type="spellStart"/>
      <w:r>
        <w:rPr>
          <w:i/>
          <w:iCs/>
        </w:rPr>
        <w:t>Charge</w:t>
      </w:r>
      <w:proofErr w:type="spellEnd"/>
      <w:r>
        <w:rPr>
          <w:i/>
          <w:iCs/>
        </w:rPr>
        <w:t>, IIC</w:t>
      </w:r>
      <w:r>
        <w:t>) i bezpośredni przełożony (</w:t>
      </w:r>
      <w:proofErr w:type="spellStart"/>
      <w:r>
        <w:rPr>
          <w:i/>
          <w:iCs/>
        </w:rPr>
        <w:t>Frontline</w:t>
      </w:r>
      <w:proofErr w:type="spellEnd"/>
      <w:r>
        <w:rPr>
          <w:i/>
          <w:iCs/>
        </w:rPr>
        <w:t xml:space="preserve"> </w:t>
      </w:r>
      <w:proofErr w:type="spellStart"/>
      <w:r>
        <w:rPr>
          <w:i/>
          <w:iCs/>
        </w:rPr>
        <w:t>Supervisor</w:t>
      </w:r>
      <w:proofErr w:type="spellEnd"/>
      <w:r>
        <w:rPr>
          <w:i/>
          <w:iCs/>
        </w:rPr>
        <w:t>, FLS</w:t>
      </w:r>
      <w:r>
        <w:t>) mają omówić obsługę zakładu i poinformować kierownictwo zakładu, że mogą zostać naliczone podlegające zwrotowi opłaty za usługi. IPP, poprzez dyskusję ze swoim bezpośrednim przełożonym, musi wziąć pod uwagę dwie kwestie przed wykonaniem zadania weryfikacji SOP w zakresie warunków sanitarnych przed rozpoczęciem pracy:</w:t>
      </w:r>
    </w:p>
    <w:p w14:paraId="540F94AF" w14:textId="2E43199A" w:rsidR="0072059C" w:rsidRDefault="001A3279" w:rsidP="00CD075D">
      <w:pPr>
        <w:pStyle w:val="Teksttreci0"/>
        <w:shd w:val="clear" w:color="auto" w:fill="auto"/>
        <w:ind w:left="426" w:hanging="426"/>
        <w:jc w:val="both"/>
      </w:pPr>
      <w:r>
        <w:t>1.</w:t>
      </w:r>
      <w:r>
        <w:tab/>
        <w:t>Pora dnia, w której obszary produkcyjne zostaną udostępnione FSIS w celu przeprowadzenia</w:t>
      </w:r>
      <w:r w:rsidR="007F4200">
        <w:t xml:space="preserve"> </w:t>
      </w:r>
      <w:r>
        <w:t>„praktycznej” weryfikacji warunków sanitarnych przed rozpoczęciem pracy; oraz</w:t>
      </w:r>
    </w:p>
    <w:p w14:paraId="74C7E400" w14:textId="77777777" w:rsidR="0072059C" w:rsidRDefault="001A3279" w:rsidP="007F4200">
      <w:pPr>
        <w:pStyle w:val="Teksttreci0"/>
        <w:shd w:val="clear" w:color="auto" w:fill="auto"/>
        <w:ind w:left="426" w:hanging="426"/>
        <w:jc w:val="both"/>
      </w:pPr>
      <w:r>
        <w:t>2.</w:t>
      </w:r>
      <w:r>
        <w:tab/>
        <w:t>Czas potrzebny FSIS na przeprowadzenie tego zadania weryfikacyjnego.</w:t>
      </w:r>
    </w:p>
    <w:p w14:paraId="3382B974" w14:textId="615052BF" w:rsidR="0072059C" w:rsidRDefault="001A3279" w:rsidP="007F4200">
      <w:pPr>
        <w:pStyle w:val="Teksttreci0"/>
        <w:shd w:val="clear" w:color="auto" w:fill="auto"/>
        <w:tabs>
          <w:tab w:val="left" w:pos="361"/>
        </w:tabs>
        <w:jc w:val="both"/>
      </w:pPr>
      <w:r>
        <w:t>B.</w:t>
      </w:r>
      <w:r>
        <w:tab/>
        <w:t>Możliwe jest, że IPP będzie wykonywać zadanie weryfikacji SOP w zakresie warunków sanitarnych przed rozpoczęciem pracy, w tym przeprowadzać przegląd dokumentacji, w tym samym czasie, gdy zakład przeprowadza procedury monitorowania SOP w zakresie warunków sanitarnych przed rozpoczęciem pracy. Stanowi to doskonałą okazję dla IPP do wykonania części obserwacyjnej zadania weryfikacji SOP w zakresie warunków sanitarnych przed rozpoczęciem pracy.</w:t>
      </w:r>
    </w:p>
    <w:p w14:paraId="39116EE2" w14:textId="5B4E0D19" w:rsidR="0072059C" w:rsidRDefault="001A3279" w:rsidP="007F4200">
      <w:pPr>
        <w:pStyle w:val="Teksttreci0"/>
        <w:shd w:val="clear" w:color="auto" w:fill="auto"/>
        <w:tabs>
          <w:tab w:val="left" w:pos="361"/>
        </w:tabs>
        <w:jc w:val="both"/>
      </w:pPr>
      <w:r>
        <w:t>C.</w:t>
      </w:r>
      <w:r>
        <w:tab/>
        <w:t>W niektórych przypadkach zakład może prowadzić monitorowanie wdrażania SOP w zakresie warunków sanitarnych przed rozpoczęciem pracy. W takich sytuacjach IPP powinien zwrócić się do personelu nadzorującego o wytyczne dotyczące częstotliwości, z jaką będzie mógł bezpośrednio obserwować zakład podczas realizacji procedur monitorowania. Przy podejmowaniu tej decyzji pracownicy nadzoru powinni wziąć pod uwagę kilka czynników:</w:t>
      </w:r>
    </w:p>
    <w:p w14:paraId="6CD7A279" w14:textId="77777777" w:rsidR="0072059C" w:rsidRDefault="001A3279" w:rsidP="007F4200">
      <w:pPr>
        <w:pStyle w:val="Teksttreci0"/>
        <w:shd w:val="clear" w:color="auto" w:fill="auto"/>
        <w:tabs>
          <w:tab w:val="left" w:pos="790"/>
        </w:tabs>
        <w:ind w:left="440" w:hanging="440"/>
        <w:jc w:val="both"/>
      </w:pPr>
      <w:r>
        <w:t>1.</w:t>
      </w:r>
      <w:r>
        <w:tab/>
        <w:t>Historia zgodności zakładu z przepisami;</w:t>
      </w:r>
    </w:p>
    <w:p w14:paraId="2780FC03" w14:textId="77777777" w:rsidR="0072059C" w:rsidRDefault="001A3279" w:rsidP="007F4200">
      <w:pPr>
        <w:pStyle w:val="Teksttreci0"/>
        <w:shd w:val="clear" w:color="auto" w:fill="auto"/>
        <w:tabs>
          <w:tab w:val="left" w:pos="790"/>
        </w:tabs>
        <w:ind w:left="440" w:hanging="440"/>
        <w:jc w:val="both"/>
      </w:pPr>
      <w:r>
        <w:t>2.</w:t>
      </w:r>
      <w:r>
        <w:tab/>
        <w:t>Dokumentacja w aktach FSIS; oraz</w:t>
      </w:r>
    </w:p>
    <w:p w14:paraId="1A50C2E7" w14:textId="77777777" w:rsidR="0072059C" w:rsidRDefault="001A3279" w:rsidP="007F4200">
      <w:pPr>
        <w:pStyle w:val="Teksttreci0"/>
        <w:shd w:val="clear" w:color="auto" w:fill="auto"/>
        <w:tabs>
          <w:tab w:val="left" w:pos="790"/>
        </w:tabs>
        <w:ind w:left="440" w:hanging="440"/>
        <w:jc w:val="both"/>
      </w:pPr>
      <w:r>
        <w:t>3.</w:t>
      </w:r>
      <w:r>
        <w:tab/>
        <w:t>Informacje z zapisów SOP w zakresie warunków sanitarnych.</w:t>
      </w:r>
    </w:p>
    <w:p w14:paraId="2751DA28" w14:textId="77777777" w:rsidR="0072059C" w:rsidRDefault="001A3279" w:rsidP="007F4200">
      <w:pPr>
        <w:pStyle w:val="Teksttreci0"/>
        <w:shd w:val="clear" w:color="auto" w:fill="auto"/>
        <w:tabs>
          <w:tab w:val="left" w:pos="366"/>
        </w:tabs>
        <w:jc w:val="both"/>
      </w:pPr>
      <w:r>
        <w:t>D.</w:t>
      </w:r>
      <w:r>
        <w:tab/>
        <w:t>Czas niezbędny do wykonania zadania weryfikacji SOP w zakresie warunków sanitarnych przed rozpoczęciem pracy nie obejmuje czasu niezbędnego do sprawdzenia, czy sprzęt jest zablokowany i oznaczony. Informacje przedstawione w niniejszej dyrektywie nie eliminują potrzeby IPP, aby:</w:t>
      </w:r>
    </w:p>
    <w:p w14:paraId="0A2AF9E4" w14:textId="1574BEBD" w:rsidR="0072059C" w:rsidRDefault="001A3279" w:rsidP="00CD075D">
      <w:pPr>
        <w:pStyle w:val="Teksttreci0"/>
        <w:shd w:val="clear" w:color="auto" w:fill="auto"/>
        <w:tabs>
          <w:tab w:val="left" w:pos="426"/>
        </w:tabs>
        <w:ind w:left="426" w:hanging="426"/>
        <w:jc w:val="both"/>
      </w:pPr>
      <w:r>
        <w:lastRenderedPageBreak/>
        <w:t>1.</w:t>
      </w:r>
      <w:r>
        <w:tab/>
        <w:t xml:space="preserve">Wykonać </w:t>
      </w:r>
      <w:proofErr w:type="spellStart"/>
      <w:r>
        <w:t>LockOut</w:t>
      </w:r>
      <w:proofErr w:type="spellEnd"/>
      <w:r>
        <w:t xml:space="preserve"> i </w:t>
      </w:r>
      <w:proofErr w:type="spellStart"/>
      <w:r>
        <w:t>TagOut</w:t>
      </w:r>
      <w:proofErr w:type="spellEnd"/>
      <w:r>
        <w:t xml:space="preserve"> zgodnie z</w:t>
      </w:r>
      <w:r w:rsidR="00794348">
        <w:t xml:space="preserve"> </w:t>
      </w:r>
      <w:hyperlink r:id="rId10" w:history="1">
        <w:r>
          <w:rPr>
            <w:color w:val="0000FF"/>
            <w:u w:val="single"/>
          </w:rPr>
          <w:t>Dyrektywą FSIS 4791.11</w:t>
        </w:r>
      </w:hyperlink>
      <w:r>
        <w:t xml:space="preserve">, </w:t>
      </w:r>
      <w:r>
        <w:rPr>
          <w:i/>
        </w:rPr>
        <w:t xml:space="preserve">Procedury bezpieczeństwa </w:t>
      </w:r>
      <w:proofErr w:type="spellStart"/>
      <w:r>
        <w:rPr>
          <w:i/>
        </w:rPr>
        <w:t>LockOut</w:t>
      </w:r>
      <w:proofErr w:type="spellEnd"/>
      <w:r>
        <w:rPr>
          <w:i/>
        </w:rPr>
        <w:t>/Tag Out;</w:t>
      </w:r>
    </w:p>
    <w:p w14:paraId="2DC14CA3" w14:textId="77777777" w:rsidR="0072059C" w:rsidRDefault="001A3279" w:rsidP="00CD075D">
      <w:pPr>
        <w:pStyle w:val="Teksttreci0"/>
        <w:shd w:val="clear" w:color="auto" w:fill="auto"/>
        <w:tabs>
          <w:tab w:val="left" w:pos="426"/>
        </w:tabs>
        <w:spacing w:line="228" w:lineRule="auto"/>
        <w:ind w:left="426" w:hanging="426"/>
        <w:jc w:val="both"/>
      </w:pPr>
      <w:r>
        <w:t>2.</w:t>
      </w:r>
      <w:r>
        <w:tab/>
        <w:t>Zlecić zakładowi demontaż sprzętu w celu przeprowadzenia dokładnej inspekcji, jeśli jest to wykonalne i konieczne; lub</w:t>
      </w:r>
    </w:p>
    <w:p w14:paraId="6BA5D484" w14:textId="6EF8B1A8" w:rsidR="0072059C" w:rsidRDefault="001A3279" w:rsidP="00CD075D">
      <w:pPr>
        <w:pStyle w:val="Teksttreci0"/>
        <w:shd w:val="clear" w:color="auto" w:fill="auto"/>
        <w:tabs>
          <w:tab w:val="left" w:pos="426"/>
        </w:tabs>
        <w:ind w:left="440" w:hanging="426"/>
      </w:pPr>
      <w:r>
        <w:t>3.</w:t>
      </w:r>
      <w:r>
        <w:tab/>
        <w:t>Zainicjować urzędowe działanie kontrolne określone w Zasadach postępowania</w:t>
      </w:r>
      <w:hyperlink r:id="rId11" w:history="1">
        <w:r>
          <w:t xml:space="preserve"> (</w:t>
        </w:r>
        <w:r>
          <w:rPr>
            <w:color w:val="0000FF"/>
            <w:u w:val="single"/>
          </w:rPr>
          <w:t>9 CFR 500.2</w:t>
        </w:r>
      </w:hyperlink>
      <w:r>
        <w:rPr>
          <w:u w:val="single"/>
        </w:rPr>
        <w:t>)</w:t>
      </w:r>
      <w:r w:rsidR="00794348">
        <w:rPr>
          <w:u w:val="single"/>
        </w:rPr>
        <w:t>.</w:t>
      </w:r>
    </w:p>
    <w:p w14:paraId="53D6BAD9" w14:textId="77777777" w:rsidR="0072059C" w:rsidRDefault="001A3279" w:rsidP="007F4200">
      <w:pPr>
        <w:pStyle w:val="Teksttreci0"/>
        <w:shd w:val="clear" w:color="auto" w:fill="auto"/>
        <w:jc w:val="both"/>
      </w:pPr>
      <w:r>
        <w:rPr>
          <w:b/>
        </w:rPr>
        <w:t xml:space="preserve">UWAGA: </w:t>
      </w:r>
      <w:r>
        <w:t>Zakład może zdecydować się na ponowny montaż sprzętu po przeprowadzeniu monitorowania wdrożenia SOP w zakresie warunków sanitarnych przed rozpoczęciem pracy. IPP może jednak zażądać jego demontażu w celu przeprowadzenia weryfikacji warunków sanitarnych przed rozpoczęciem pracy.</w:t>
      </w:r>
    </w:p>
    <w:p w14:paraId="6FCAEA13" w14:textId="55C46E8B" w:rsidR="0072059C" w:rsidRDefault="001A3279" w:rsidP="007F4200">
      <w:pPr>
        <w:pStyle w:val="Teksttreci0"/>
        <w:shd w:val="clear" w:color="auto" w:fill="auto"/>
        <w:tabs>
          <w:tab w:val="left" w:pos="343"/>
        </w:tabs>
        <w:jc w:val="both"/>
      </w:pPr>
      <w:r>
        <w:t>E.</w:t>
      </w:r>
      <w:r>
        <w:tab/>
        <w:t>IIC ma omówić z kierownictwem zakładu i wspólnie uzgodnić, kiedy (tj. o jakiej porze dnia) obszary produkcyjne zostaną udostępnione do inspekcji FSIS. Informacje te należy udokumentować zgodnie z instrukcjami Agencji dotyczącymi dokumentowania Notatki z wywiadu (</w:t>
      </w:r>
      <w:r>
        <w:rPr>
          <w:i/>
          <w:iCs/>
        </w:rPr>
        <w:t>Memorandum of Interview, MOI</w:t>
      </w:r>
      <w:r>
        <w:t>) zawartymi w</w:t>
      </w:r>
      <w:r w:rsidR="00794348">
        <w:t xml:space="preserve"> </w:t>
      </w:r>
      <w:hyperlink r:id="rId12" w:history="1">
        <w:r>
          <w:rPr>
            <w:color w:val="0000FF"/>
            <w:u w:val="single"/>
          </w:rPr>
          <w:t>Dyrektywie FSIS 5000.1</w:t>
        </w:r>
      </w:hyperlink>
      <w:r>
        <w:t>. Jeśli pora dnia, w której obszary produkcyjne zostaną udostępnione do inspekcji FSIS, została wcześniej omówiona z kierownictwem zakładu, wspólnie uzgodniona i udokumentowana w MOI, IPP nie musi powtarzać dyskusji i dokumentowania, chyba że nastąpiły zmiany w informacjach.</w:t>
      </w:r>
    </w:p>
    <w:p w14:paraId="5682D389" w14:textId="77777777" w:rsidR="0072059C" w:rsidRDefault="001A3279" w:rsidP="007F4200">
      <w:pPr>
        <w:pStyle w:val="Teksttreci0"/>
        <w:shd w:val="clear" w:color="auto" w:fill="auto"/>
        <w:jc w:val="both"/>
      </w:pPr>
      <w:r>
        <w:rPr>
          <w:b/>
        </w:rPr>
        <w:t xml:space="preserve">UWAGA: </w:t>
      </w:r>
      <w:r>
        <w:t>„Pora dnia” odnosi się do momentu przed rozpoczęciem operacji w ciągu każdego dnia produkcyjnego, w którym obszary produkcyjne będą zazwyczaj dostępne dla FSIS w celu przeprowadzenia weryfikacji. Nie oznacza to, że będzie istniała wzajemna zgoda co do faktycznych dni, w których IPP będzie wykonywać zadanie weryfikacji SOP w zakresie warunków sanitarnych przed rozpoczęciem pracy. Dni, w których IPP przeprowadza weryfikację przedoperacyjną, będą nadal ustalane przez IPP z częstotliwością określoną w PHIS.</w:t>
      </w:r>
    </w:p>
    <w:p w14:paraId="73FA19B0" w14:textId="77777777" w:rsidR="0072059C" w:rsidRDefault="001A3279" w:rsidP="007F4200">
      <w:pPr>
        <w:pStyle w:val="Teksttreci0"/>
        <w:shd w:val="clear" w:color="auto" w:fill="auto"/>
        <w:tabs>
          <w:tab w:val="left" w:pos="343"/>
        </w:tabs>
        <w:jc w:val="both"/>
      </w:pPr>
      <w:r>
        <w:t>F.</w:t>
      </w:r>
      <w:r>
        <w:tab/>
        <w:t>IPP ma określić ilość czasu potrzebną do przeprowadzenia zadania weryfikacji SOP w zakresie warunków sanitarnych przed rozpoczęciem pracy w oparciu o wielkość zakładu i wybrany sprzęt.</w:t>
      </w:r>
    </w:p>
    <w:p w14:paraId="5CB87CDB" w14:textId="77777777" w:rsidR="0072059C" w:rsidRDefault="001A3279" w:rsidP="007F4200">
      <w:pPr>
        <w:pStyle w:val="Nagwek10"/>
        <w:keepNext/>
        <w:keepLines/>
        <w:shd w:val="clear" w:color="auto" w:fill="auto"/>
        <w:tabs>
          <w:tab w:val="left" w:pos="351"/>
        </w:tabs>
      </w:pPr>
      <w:r>
        <w:t>V.</w:t>
      </w:r>
      <w:r>
        <w:tab/>
        <w:t>PLANOWANIE ZADANIA WERYFIKACJI SOP W ZAKRESIE WARUNKÓW SANITARNYCH PRZED ROZPOCZĘCIEM PRACY W SEKTORZE PRZETWARZANIA MIĘSA, DROBIU I PRODUKTÓW JAJECZNYCH ORAZ UBOJU ZWIERZĄT RZEŹNYCH I DROBIU</w:t>
      </w:r>
    </w:p>
    <w:p w14:paraId="2C9ACA95" w14:textId="15059FEA" w:rsidR="0072059C" w:rsidRDefault="001A3279" w:rsidP="007F4200">
      <w:pPr>
        <w:pStyle w:val="Teksttreci0"/>
        <w:shd w:val="clear" w:color="auto" w:fill="auto"/>
        <w:tabs>
          <w:tab w:val="left" w:pos="343"/>
        </w:tabs>
        <w:jc w:val="both"/>
      </w:pPr>
      <w:r>
        <w:t>A.</w:t>
      </w:r>
      <w:r>
        <w:tab/>
        <w:t xml:space="preserve">IPP </w:t>
      </w:r>
      <w:r w:rsidR="009132A6">
        <w:t xml:space="preserve">musi skupić </w:t>
      </w:r>
      <w:r>
        <w:t xml:space="preserve">działania kontrolne na tych obszarach produkcyjnych i urządzeniach, które stwarzają najwyższe ryzyko utraty higieny lub </w:t>
      </w:r>
      <w:r w:rsidR="009132A6">
        <w:t xml:space="preserve">zanieczyszczenia </w:t>
      </w:r>
      <w:r>
        <w:t>produktu. IPP musi skoncentrować swoje wysiłki w zakresie weryfikacji na powierzchniach mających kontakt z żywnością przed rozpoczęciem pracy, a nie na powierzchniach urządzeń lub obszarach obiektu, które nie mają bezpośredniego kontaktu z produktem.</w:t>
      </w:r>
    </w:p>
    <w:p w14:paraId="495A749E" w14:textId="6BD1B5B7" w:rsidR="0072059C" w:rsidRDefault="001A3279" w:rsidP="007F4200">
      <w:pPr>
        <w:pStyle w:val="Teksttreci0"/>
        <w:shd w:val="clear" w:color="auto" w:fill="auto"/>
        <w:tabs>
          <w:tab w:val="left" w:pos="343"/>
        </w:tabs>
        <w:jc w:val="both"/>
      </w:pPr>
      <w:r>
        <w:t>B.</w:t>
      </w:r>
      <w:r>
        <w:tab/>
        <w:t>IPP powinien stosować tę samą metodologię w celu zaplanowania sposobu wykonania zadania weryfikacji przedoperacyjnych SOP dotyczących higieny w przetwórstwie i uboju. Proces ten został szczegółowo opisany w</w:t>
      </w:r>
      <w:r w:rsidR="00794348">
        <w:t xml:space="preserve"> </w:t>
      </w:r>
      <w:hyperlink w:anchor="bookmark0" w:tooltip="Current Document">
        <w:r>
          <w:rPr>
            <w:color w:val="0000FF"/>
            <w:u w:val="single"/>
          </w:rPr>
          <w:t>rozdziale II.</w:t>
        </w:r>
      </w:hyperlink>
    </w:p>
    <w:p w14:paraId="2E38BDF9" w14:textId="67352AE9" w:rsidR="0072059C" w:rsidRDefault="001A3279" w:rsidP="007F4200">
      <w:pPr>
        <w:pStyle w:val="Teksttreci0"/>
        <w:shd w:val="clear" w:color="auto" w:fill="auto"/>
        <w:tabs>
          <w:tab w:val="left" w:pos="284"/>
        </w:tabs>
        <w:jc w:val="both"/>
      </w:pPr>
      <w:r>
        <w:t>1.</w:t>
      </w:r>
      <w:r>
        <w:tab/>
        <w:t>W przypadku uboju i przetwórstwa, IPP ma stosować podejście oparte na ryzyku, jak opisano w rozdziale II niniejszej dyrektywy. Pytania zawarte w rozdziale II, sekcja II, Zbieranie informacji, przedstawiają proces myślowy, który IPP ma wykorzystać do wyboru sprzętu i obszarów, które zostaną uwzględnione w inspekcji przed rozpoczęciem pracy zakładu. IPP musi następnie postępować zgodnie z instrukcjami weryfikacji warunków sanitarnych przed rozpoczęciem pracy zawartymi w dokumencie</w:t>
      </w:r>
      <w:r w:rsidR="00794348">
        <w:t xml:space="preserve"> </w:t>
      </w:r>
      <w:hyperlink r:id="rId13" w:history="1">
        <w:r>
          <w:rPr>
            <w:color w:val="0000FF"/>
            <w:u w:val="single"/>
          </w:rPr>
          <w:t>Dyrektywa 5000.1</w:t>
        </w:r>
      </w:hyperlink>
      <w:r>
        <w:t xml:space="preserve"> </w:t>
      </w:r>
      <w:hyperlink r:id="rId14" w:history="1">
        <w:r>
          <w:rPr>
            <w:color w:val="0000FF"/>
            <w:u w:val="single"/>
          </w:rPr>
          <w:t>FSIS</w:t>
        </w:r>
      </w:hyperlink>
      <w:r>
        <w:t>.</w:t>
      </w:r>
    </w:p>
    <w:p w14:paraId="51DCB480" w14:textId="04ED4BC7" w:rsidR="0072059C" w:rsidRDefault="001A3279" w:rsidP="007F4200">
      <w:pPr>
        <w:pStyle w:val="Teksttreci0"/>
        <w:shd w:val="clear" w:color="auto" w:fill="auto"/>
        <w:tabs>
          <w:tab w:val="left" w:pos="343"/>
        </w:tabs>
        <w:jc w:val="both"/>
      </w:pPr>
      <w:r>
        <w:t>C.</w:t>
      </w:r>
      <w:r>
        <w:tab/>
        <w:t>W zakładach przetwórstwa mięsa, drobiu i produktów jajecznych oraz w zakładach uboju zwierząt rzeźnych i drobiu, IPP ma wykonywać zadania weryfikacji SOP w zakresie warunków sanitarnych przed rozpoczęciem pracy z częstotliwością zaplanowaną przez PHIS lub z częstotliwością dostosowaną w oparciu o istotne informacje (np. rozwijający się trend niezgodności).</w:t>
      </w:r>
    </w:p>
    <w:p w14:paraId="1B057170" w14:textId="77777777" w:rsidR="0072059C" w:rsidRDefault="001A3279" w:rsidP="007F4200">
      <w:pPr>
        <w:pStyle w:val="Teksttreci0"/>
        <w:shd w:val="clear" w:color="auto" w:fill="auto"/>
        <w:tabs>
          <w:tab w:val="left" w:pos="343"/>
        </w:tabs>
        <w:jc w:val="both"/>
      </w:pPr>
      <w:r>
        <w:t>D.</w:t>
      </w:r>
      <w:r>
        <w:tab/>
        <w:t>Wykonując zadanie weryfikacji SOP w zakresie warunków sanitarnych przed rozpoczęciem pracy, IPP musi wykorzystać zarówno działanie weryfikacyjne w zakresie przeglądu i obserwacji, jak i działanie weryfikacyjne w zakresie prowadzenia dokumentacji, aby sprawdzić, czy zakład skutecznie wdraża procedury zawarte w SOP w zakresie warunków sanitarnych, aby zapobiec zanieczyszczeniu powierzchni mających kontakt z żywnością lub zafałszowaniu produktów przed rozpoczęciem pracy. IPP powinien wybrać opcję „Oba” (</w:t>
      </w:r>
      <w:r>
        <w:rPr>
          <w:i/>
          <w:iCs/>
        </w:rPr>
        <w:t>Both</w:t>
      </w:r>
      <w:r>
        <w:t xml:space="preserve">) w zakładce </w:t>
      </w:r>
      <w:r>
        <w:lastRenderedPageBreak/>
        <w:t>Aktywność (</w:t>
      </w:r>
      <w:r>
        <w:rPr>
          <w:i/>
          <w:iCs/>
        </w:rPr>
        <w:t>Activity</w:t>
      </w:r>
      <w:r>
        <w:t>) w PHIS.</w:t>
      </w:r>
    </w:p>
    <w:p w14:paraId="3ADD8E7C" w14:textId="77777777" w:rsidR="0072059C" w:rsidRDefault="001A3279" w:rsidP="007F4200">
      <w:pPr>
        <w:pStyle w:val="Teksttreci0"/>
        <w:shd w:val="clear" w:color="auto" w:fill="auto"/>
        <w:tabs>
          <w:tab w:val="left" w:pos="348"/>
        </w:tabs>
        <w:spacing w:line="228" w:lineRule="auto"/>
        <w:jc w:val="both"/>
      </w:pPr>
      <w:r>
        <w:t>E.</w:t>
      </w:r>
      <w:r>
        <w:tab/>
        <w:t>W zakładach importowych, w których produkt jest narażony na kontakt ze środowiskiem, zadania weryfikacji SOP w zakresie warunków sanitarnych przed rozpoczęciem pracy należy przeprowadzać z częstotliwością określoną w PHIS.</w:t>
      </w:r>
    </w:p>
    <w:p w14:paraId="60AFF8BF" w14:textId="77777777" w:rsidR="0072059C" w:rsidRDefault="001A3279" w:rsidP="007F4200">
      <w:pPr>
        <w:pStyle w:val="Teksttreci0"/>
        <w:shd w:val="clear" w:color="auto" w:fill="auto"/>
        <w:tabs>
          <w:tab w:val="left" w:pos="348"/>
        </w:tabs>
        <w:jc w:val="both"/>
      </w:pPr>
      <w:r>
        <w:t>F.</w:t>
      </w:r>
      <w:r>
        <w:tab/>
        <w:t>W zakładach, w których jednocześnie odbywa się ubój i przetwórstwo, to IIC, na podstawie swojej wiedzy na temat danego zakładu, będzie decydować o tym, gdzie i kiedy należy wykonywać zadania weryfikacji SOP w zakresie warunków sanitarnych przed rozpoczęciem pracy.</w:t>
      </w:r>
    </w:p>
    <w:p w14:paraId="4EDF4310" w14:textId="77777777" w:rsidR="00794348" w:rsidRDefault="001A3279" w:rsidP="00794348">
      <w:pPr>
        <w:pStyle w:val="Teksttreci0"/>
        <w:shd w:val="clear" w:color="auto" w:fill="auto"/>
        <w:tabs>
          <w:tab w:val="left" w:pos="367"/>
        </w:tabs>
        <w:spacing w:after="0"/>
        <w:jc w:val="both"/>
      </w:pPr>
      <w:r>
        <w:t>G.</w:t>
      </w:r>
      <w:r>
        <w:tab/>
        <w:t>Jeżeli podczas danej zmiany więcej niż jeden pracownik IPP wykonuje zadanie weryfikacji SOP w zakresie warunków sanitarnych przed rozpoczęciem pracy, obaj IPP mają obowiązek zapisać wykonane zadanie i swoje indywidualne wyniki. W takich przypadkach pierwszy inspektor przeprowadzający weryfikację ma obowiązek zarejestrować wykonanie rutynowego zadania w systemie PHIS, a drugi inspektor ma obowiązek dodać konkretny przypadek wykonania zadania pod swoim nazwiskiem, aby zarejestrować swoje wyniki. Aby uzyskać dodatkowe informacje na temat planowania zadań w PHIS, zob.</w:t>
      </w:r>
      <w:r w:rsidR="00794348">
        <w:t xml:space="preserve"> </w:t>
      </w:r>
      <w:hyperlink r:id="rId15" w:history="1">
        <w:r>
          <w:rPr>
            <w:color w:val="0000FF"/>
            <w:u w:val="single"/>
          </w:rPr>
          <w:t>Dyrektywę FSIS 13 000.1</w:t>
        </w:r>
      </w:hyperlink>
      <w:r>
        <w:t>.</w:t>
      </w:r>
    </w:p>
    <w:p w14:paraId="72730ED6" w14:textId="77777777" w:rsidR="00794348" w:rsidRDefault="00794348" w:rsidP="00794348">
      <w:pPr>
        <w:pStyle w:val="Teksttreci0"/>
        <w:shd w:val="clear" w:color="auto" w:fill="auto"/>
        <w:tabs>
          <w:tab w:val="left" w:pos="367"/>
        </w:tabs>
        <w:spacing w:after="0"/>
        <w:jc w:val="both"/>
        <w:rPr>
          <w:sz w:val="4"/>
          <w:szCs w:val="4"/>
        </w:rPr>
      </w:pPr>
    </w:p>
    <w:p w14:paraId="695DD0B2" w14:textId="77777777" w:rsidR="00794348" w:rsidRDefault="00794348" w:rsidP="00794348">
      <w:pPr>
        <w:pStyle w:val="Teksttreci0"/>
        <w:shd w:val="clear" w:color="auto" w:fill="auto"/>
        <w:tabs>
          <w:tab w:val="left" w:pos="367"/>
        </w:tabs>
        <w:spacing w:after="0"/>
        <w:jc w:val="both"/>
        <w:rPr>
          <w:sz w:val="4"/>
          <w:szCs w:val="4"/>
        </w:rPr>
      </w:pPr>
    </w:p>
    <w:p w14:paraId="0669A414" w14:textId="77777777" w:rsidR="00794348" w:rsidRPr="00794348" w:rsidRDefault="00794348" w:rsidP="00794348">
      <w:pPr>
        <w:pStyle w:val="Teksttreci0"/>
        <w:shd w:val="clear" w:color="auto" w:fill="auto"/>
        <w:tabs>
          <w:tab w:val="left" w:pos="367"/>
        </w:tabs>
        <w:spacing w:after="0"/>
        <w:jc w:val="both"/>
        <w:rPr>
          <w:sz w:val="4"/>
          <w:szCs w:val="4"/>
        </w:rPr>
      </w:pPr>
    </w:p>
    <w:p w14:paraId="06175766" w14:textId="040E60B1" w:rsidR="0072059C" w:rsidRDefault="001A3279" w:rsidP="00794348">
      <w:pPr>
        <w:pStyle w:val="Teksttreci0"/>
        <w:shd w:val="clear" w:color="auto" w:fill="auto"/>
        <w:tabs>
          <w:tab w:val="left" w:pos="367"/>
        </w:tabs>
        <w:spacing w:after="0"/>
        <w:jc w:val="both"/>
        <w:rPr>
          <w:sz w:val="4"/>
          <w:szCs w:val="4"/>
        </w:rPr>
      </w:pPr>
      <w:r>
        <w:t>H.</w:t>
      </w:r>
      <w:r>
        <w:tab/>
        <w:t>Podczas patroli mogą zdarzyć się sytuacje, gdy personel inspekcyjny nie będzie w stanie raz w tygodniu przeprowadzać weryfikacji SOP w zakresie warunków sanitarnych przed rozpoczęciem pracy w każdym zakładzie. W takich przypadkach IPP powinien kierować się zdrowym rozsądkiem i swoją wiedzą na temat historii zgodności zakładów z wymogami sanitarnymi, aby zdecydować, gdzie i kiedy należy wykonać zadania weryfikacji SOP w zakresie warunków sanitarnych przed rozpoczęciem pracy. Podobnie, przełożeni powinni kierować się zdrowym rozsądkiem i swoją wiedzą na temat działalności i historii zakładów podczas przeglądania danych dotyczących zadań, aby ustalić, czy wykonywany jest właściwy zestaw zadań weryfikacyjnych.</w:t>
      </w:r>
    </w:p>
    <w:p w14:paraId="35FE64FE" w14:textId="77777777" w:rsidR="00794348" w:rsidRDefault="00794348" w:rsidP="00794348">
      <w:pPr>
        <w:pStyle w:val="Teksttreci0"/>
        <w:shd w:val="clear" w:color="auto" w:fill="auto"/>
        <w:tabs>
          <w:tab w:val="left" w:pos="367"/>
        </w:tabs>
        <w:spacing w:after="0"/>
        <w:jc w:val="both"/>
        <w:rPr>
          <w:sz w:val="4"/>
          <w:szCs w:val="4"/>
        </w:rPr>
      </w:pPr>
    </w:p>
    <w:p w14:paraId="5BBD11A1" w14:textId="77777777" w:rsidR="00794348" w:rsidRDefault="00794348" w:rsidP="00794348">
      <w:pPr>
        <w:pStyle w:val="Teksttreci0"/>
        <w:shd w:val="clear" w:color="auto" w:fill="auto"/>
        <w:tabs>
          <w:tab w:val="left" w:pos="367"/>
        </w:tabs>
        <w:spacing w:after="0"/>
        <w:jc w:val="both"/>
        <w:rPr>
          <w:sz w:val="4"/>
          <w:szCs w:val="4"/>
        </w:rPr>
      </w:pPr>
    </w:p>
    <w:p w14:paraId="41A087CF" w14:textId="77777777" w:rsidR="00794348" w:rsidRPr="00794348" w:rsidRDefault="00794348" w:rsidP="00794348">
      <w:pPr>
        <w:pStyle w:val="Teksttreci0"/>
        <w:shd w:val="clear" w:color="auto" w:fill="auto"/>
        <w:tabs>
          <w:tab w:val="left" w:pos="367"/>
        </w:tabs>
        <w:spacing w:after="0"/>
        <w:jc w:val="both"/>
        <w:rPr>
          <w:sz w:val="4"/>
          <w:szCs w:val="4"/>
        </w:rPr>
      </w:pPr>
    </w:p>
    <w:p w14:paraId="4880980E" w14:textId="77777777" w:rsidR="0072059C" w:rsidRDefault="001A3279" w:rsidP="007F4200">
      <w:pPr>
        <w:pStyle w:val="Teksttreci0"/>
        <w:shd w:val="clear" w:color="auto" w:fill="auto"/>
        <w:tabs>
          <w:tab w:val="left" w:pos="362"/>
        </w:tabs>
        <w:jc w:val="both"/>
      </w:pPr>
      <w:r>
        <w:t>I.</w:t>
      </w:r>
      <w:r>
        <w:tab/>
        <w:t>W obszarach przetwórstwa mięsa, drobiu i produktów jajecznych oraz w zakładach uboju podczas wykonywania części przeglądu w ramach zadania weryfikacji SOP w zakresie warunków sanitarnych przed rozpoczęciem pracy, IPP ma za zadanie:</w:t>
      </w:r>
    </w:p>
    <w:p w14:paraId="08562D2D" w14:textId="77777777" w:rsidR="0072059C" w:rsidRDefault="001A3279" w:rsidP="007F4200">
      <w:pPr>
        <w:pStyle w:val="Teksttreci0"/>
        <w:shd w:val="clear" w:color="auto" w:fill="auto"/>
        <w:tabs>
          <w:tab w:val="left" w:pos="284"/>
        </w:tabs>
        <w:jc w:val="both"/>
      </w:pPr>
      <w:r>
        <w:t>1.</w:t>
      </w:r>
      <w:r>
        <w:tab/>
        <w:t xml:space="preserve">Dokonać oceny </w:t>
      </w:r>
      <w:r>
        <w:rPr>
          <w:u w:val="single"/>
        </w:rPr>
        <w:t>wybranych</w:t>
      </w:r>
      <w:r>
        <w:t>, a nie wszystkich elementów wyposażenia. Proces doboru wyposażenia do uboju i przetwórstwa mięsa i drobiu opisano w rozdziale II niniejszej dyrektywy.</w:t>
      </w:r>
    </w:p>
    <w:p w14:paraId="6D0FD3E3" w14:textId="77777777" w:rsidR="0072059C" w:rsidRDefault="001A3279" w:rsidP="007F4200">
      <w:pPr>
        <w:pStyle w:val="Teksttreci0"/>
        <w:shd w:val="clear" w:color="auto" w:fill="auto"/>
        <w:jc w:val="both"/>
      </w:pPr>
      <w:r>
        <w:rPr>
          <w:b/>
        </w:rPr>
        <w:t xml:space="preserve">UWAGA: </w:t>
      </w:r>
      <w:r>
        <w:t xml:space="preserve">IPP musi mieć świadomość, że zakłady mogą ustalić, że sprzęt lub obszary produkcyjne nie będą używane w trakcie produkcji i mogą zdecydować o usunięciu sprzętu z obszaru produkcyjnego lub rozważyć oznaczenie sprzętu lub obszaru za pomocą jakiegoś rodzaju kontroli wewnątrzzakładowej (np. zawieszki </w:t>
      </w:r>
      <w:proofErr w:type="spellStart"/>
      <w:r>
        <w:t>Hold</w:t>
      </w:r>
      <w:proofErr w:type="spellEnd"/>
      <w:r>
        <w:t>). Gdy sprzęt lub obszar zostanie przywrócony do produkcji, IPP powinien mieć możliwość, jeśli to możliwe, przeprowadzenia weryfikacji warunków sanitarnych przed rozpoczęciem pracy, aby upewnić się, że panują odpowiednie warunki sanitarne.</w:t>
      </w:r>
    </w:p>
    <w:p w14:paraId="1340A2AE" w14:textId="147E14FD" w:rsidR="0072059C" w:rsidRDefault="001A3279" w:rsidP="002F49AF">
      <w:pPr>
        <w:pStyle w:val="Teksttreci0"/>
        <w:shd w:val="clear" w:color="auto" w:fill="auto"/>
        <w:tabs>
          <w:tab w:val="left" w:pos="284"/>
        </w:tabs>
        <w:ind w:right="68"/>
        <w:jc w:val="both"/>
      </w:pPr>
      <w:r>
        <w:t>2.</w:t>
      </w:r>
      <w:r>
        <w:tab/>
        <w:t>W bardzo małych zakładach, które dysponują ograniczoną ilością sprzętu, należy postępować zgodnie z tym samym procesem myślowym, o którym mowa w niniejszej dyrektywie, przy określaniu, jaki sprzęt należy zweryfikować podczas wykonywania zadania weryfikacji SOP w zakresie warunków sanitarnych przed rozpoczęciem pracy</w:t>
      </w:r>
      <w:r w:rsidR="002F49AF">
        <w:t>.</w:t>
      </w:r>
    </w:p>
    <w:p w14:paraId="31ADA063" w14:textId="1A81728C" w:rsidR="0072059C" w:rsidRDefault="001A3279" w:rsidP="007F4200">
      <w:pPr>
        <w:pStyle w:val="Teksttreci0"/>
        <w:shd w:val="clear" w:color="auto" w:fill="auto"/>
        <w:tabs>
          <w:tab w:val="left" w:pos="284"/>
        </w:tabs>
        <w:spacing w:line="228" w:lineRule="auto"/>
      </w:pPr>
      <w:r>
        <w:t>3.</w:t>
      </w:r>
      <w:r>
        <w:tab/>
        <w:t>W przypadku dużej liczby prostego sprzętu, takiego jak</w:t>
      </w:r>
      <w:r w:rsidR="00A87FFC">
        <w:t xml:space="preserve"> sprzęt do gotowania</w:t>
      </w:r>
      <w:r>
        <w:t>, wiadra, tace lub narzędzia ręczne, należy wybrać reprezentatywną próbkę (np. po jednej lub dwie sztuki), zamiast przyglądać się całemu sprzętowi.</w:t>
      </w:r>
    </w:p>
    <w:p w14:paraId="6CEED220" w14:textId="1833A6CB" w:rsidR="0072059C" w:rsidRDefault="001A3279" w:rsidP="007F4200">
      <w:pPr>
        <w:pStyle w:val="Teksttreci0"/>
        <w:shd w:val="clear" w:color="auto" w:fill="auto"/>
        <w:tabs>
          <w:tab w:val="left" w:pos="348"/>
        </w:tabs>
        <w:jc w:val="both"/>
      </w:pPr>
      <w:r>
        <w:t>J.</w:t>
      </w:r>
      <w:r>
        <w:tab/>
        <w:t xml:space="preserve">Podczas wykonywania przez IPP części przeglądowej zadania weryfikacji SOP w zakresie warunków sanitarnych przed rozpoczęciem pracy, IPP musi sprawdzić obszary w zakładzie, sprzęt i </w:t>
      </w:r>
      <w:r w:rsidR="00000E22">
        <w:t xml:space="preserve">urządzenia </w:t>
      </w:r>
      <w:r>
        <w:t>oraz miejsca na sprzęcie, które, jeśli nie są higieniczne, stwarzałyby największe ryzyko przeniesienia patogenów lub innych zanieczyszczeń na produkt (np. powierzchnie mające bezpośredni kontakt z żywnością, które są trudne do czyszczenia lub mogą służyć jako siedliska drobnoustrojów). IPP musi mieć świadomość, że powierzchnie mające bezpośredni kontakt z żywnością muszą być czyste w ocenie organoleptycznej. Oznacza to, że powierzchnie wyglądają czysto, są czyste w dotyku i pachną czystością. IPP ma na celu wizualną kontrolę powierzchni mających kontakt z żywnością pod kątem pozostałości produktu, które mogły pozostać po pracy w poprzednich dniach. IPP musi zwracać uwagę na wszelkie zapachy w tych obszarach, które mogą wskazywać na niehigieniczne warunki.</w:t>
      </w:r>
    </w:p>
    <w:p w14:paraId="1B0A1C50" w14:textId="77777777" w:rsidR="007F4200" w:rsidRDefault="007F4200" w:rsidP="007F4200">
      <w:pPr>
        <w:pStyle w:val="Teksttreci0"/>
        <w:shd w:val="clear" w:color="auto" w:fill="auto"/>
        <w:tabs>
          <w:tab w:val="left" w:pos="348"/>
        </w:tabs>
        <w:jc w:val="both"/>
      </w:pPr>
    </w:p>
    <w:p w14:paraId="20FFFF80" w14:textId="77777777" w:rsidR="0072059C" w:rsidRDefault="001A3279" w:rsidP="007F4200">
      <w:pPr>
        <w:pStyle w:val="Teksttreci0"/>
        <w:shd w:val="clear" w:color="auto" w:fill="auto"/>
        <w:tabs>
          <w:tab w:val="left" w:pos="348"/>
        </w:tabs>
        <w:jc w:val="both"/>
      </w:pPr>
      <w:r>
        <w:t>K.</w:t>
      </w:r>
      <w:r>
        <w:tab/>
        <w:t>Podczas przeprowadzania przeglądu (czyli praktycznej części) zadania weryfikacji SOP w zakresie warunków sanitarnych przed rozpoczęciem pracy i przed sprawdzeniem warunków sanitarnych w zakresie uboju lub przetwórstwa, IPP powinien mieć następujące elementy:</w:t>
      </w:r>
    </w:p>
    <w:p w14:paraId="17F99E4E" w14:textId="77777777" w:rsidR="0072059C" w:rsidRDefault="001A3279" w:rsidP="007F4200">
      <w:pPr>
        <w:pStyle w:val="Teksttreci0"/>
        <w:shd w:val="clear" w:color="auto" w:fill="auto"/>
        <w:tabs>
          <w:tab w:val="left" w:pos="788"/>
        </w:tabs>
        <w:ind w:left="284" w:hanging="284"/>
        <w:jc w:val="both"/>
      </w:pPr>
      <w:r>
        <w:t>1.</w:t>
      </w:r>
      <w:r>
        <w:tab/>
        <w:t>działającą latarkę;</w:t>
      </w:r>
    </w:p>
    <w:p w14:paraId="5E3AD0C7" w14:textId="77777777" w:rsidR="0072059C" w:rsidRDefault="001A3279" w:rsidP="007F4200">
      <w:pPr>
        <w:pStyle w:val="Teksttreci0"/>
        <w:shd w:val="clear" w:color="auto" w:fill="auto"/>
        <w:tabs>
          <w:tab w:val="left" w:pos="832"/>
        </w:tabs>
        <w:ind w:left="284" w:hanging="284"/>
        <w:jc w:val="both"/>
      </w:pPr>
      <w:r>
        <w:t>2.</w:t>
      </w:r>
      <w:r>
        <w:tab/>
        <w:t>długopis lub ołówek;</w:t>
      </w:r>
    </w:p>
    <w:p w14:paraId="11685636" w14:textId="77777777" w:rsidR="0072059C" w:rsidRDefault="001A3279" w:rsidP="007F4200">
      <w:pPr>
        <w:pStyle w:val="Teksttreci0"/>
        <w:shd w:val="clear" w:color="auto" w:fill="auto"/>
        <w:tabs>
          <w:tab w:val="left" w:pos="832"/>
        </w:tabs>
        <w:spacing w:line="228" w:lineRule="auto"/>
        <w:ind w:left="284" w:hanging="284"/>
      </w:pPr>
      <w:r>
        <w:t>3.</w:t>
      </w:r>
      <w:r>
        <w:tab/>
        <w:t>zawieszki „odrzucone przez USA”/ „zatrzymane przez USA” oraz jakieś przybory (np. taśma, sznurek, gumki) służące do mocowania tych zawieszek do sprzętu, działów, produktów; oraz</w:t>
      </w:r>
    </w:p>
    <w:p w14:paraId="6AC00904" w14:textId="77777777" w:rsidR="0072059C" w:rsidRDefault="001A3279" w:rsidP="007F4200">
      <w:pPr>
        <w:pStyle w:val="Teksttreci0"/>
        <w:shd w:val="clear" w:color="auto" w:fill="auto"/>
        <w:tabs>
          <w:tab w:val="left" w:pos="832"/>
        </w:tabs>
        <w:ind w:left="284" w:hanging="284"/>
        <w:jc w:val="both"/>
      </w:pPr>
      <w:r>
        <w:t>4.</w:t>
      </w:r>
      <w:r>
        <w:tab/>
        <w:t>notatnik do zapisywania ustaleń dokonanych przed rozpoczęciem pracy zakładu.</w:t>
      </w:r>
    </w:p>
    <w:p w14:paraId="6426CF85" w14:textId="77777777" w:rsidR="0072059C" w:rsidRDefault="001A3279" w:rsidP="007F4200">
      <w:pPr>
        <w:pStyle w:val="Teksttreci0"/>
        <w:shd w:val="clear" w:color="auto" w:fill="auto"/>
        <w:jc w:val="both"/>
      </w:pPr>
      <w:bookmarkStart w:id="0" w:name="bookmark0"/>
      <w:r>
        <w:rPr>
          <w:b/>
        </w:rPr>
        <w:t>ROZDZIAŁ II - PRZETWÓRSTWO MIĘSA, DROBIU I PRODUKTÓW JAJECZNYCH ORAZ UBÓJ ZWIERZĄT RZEŹNYCH I DROBIU: OPRACOWANIE OPARTEGO NA RYZYKU PODEJŚCIA DO WYBORU SPRZĘTU I OBSZARÓW DO ZBADANIA W OBSZARACH PRODUKCYJNYCH</w:t>
      </w:r>
      <w:bookmarkEnd w:id="0"/>
    </w:p>
    <w:p w14:paraId="3FF3FED4" w14:textId="77777777" w:rsidR="0072059C" w:rsidRDefault="001A3279">
      <w:pPr>
        <w:pStyle w:val="Nagwek10"/>
        <w:keepNext/>
        <w:keepLines/>
        <w:shd w:val="clear" w:color="auto" w:fill="auto"/>
        <w:tabs>
          <w:tab w:val="left" w:pos="315"/>
        </w:tabs>
      </w:pPr>
      <w:r>
        <w:t>I.</w:t>
      </w:r>
      <w:r>
        <w:tab/>
        <w:t>INFORMACJE OGÓLNE</w:t>
      </w:r>
    </w:p>
    <w:p w14:paraId="0E83D8DF" w14:textId="3157C530" w:rsidR="0072059C" w:rsidRDefault="001A3279" w:rsidP="007F4200">
      <w:pPr>
        <w:pStyle w:val="Teksttreci0"/>
        <w:shd w:val="clear" w:color="auto" w:fill="auto"/>
        <w:tabs>
          <w:tab w:val="left" w:pos="402"/>
        </w:tabs>
        <w:jc w:val="both"/>
      </w:pPr>
      <w:r>
        <w:t>A.</w:t>
      </w:r>
      <w:r>
        <w:tab/>
        <w:t>IPP powinien korzystać z informacji przedstawionych w tym rozdziale, aby pomóc w wyborze obszarów i sprzętu do sprawdzenia podczas weryfikacji warunków sanitarnych przed rozpoczęciem pracy</w:t>
      </w:r>
      <w:r w:rsidR="000F4845">
        <w:t>.</w:t>
      </w:r>
      <w:r>
        <w:t xml:space="preserve"> Zachęcamy IPP do omówienia procesu myślowego przy dokonywaniu tych wyborów na bieżąco ze swoim IIC lub FLS.</w:t>
      </w:r>
    </w:p>
    <w:p w14:paraId="73238BEB" w14:textId="77777777" w:rsidR="0072059C" w:rsidRDefault="001A3279" w:rsidP="007F4200">
      <w:pPr>
        <w:pStyle w:val="Teksttreci0"/>
        <w:shd w:val="clear" w:color="auto" w:fill="auto"/>
        <w:tabs>
          <w:tab w:val="left" w:pos="402"/>
        </w:tabs>
        <w:jc w:val="both"/>
      </w:pPr>
      <w:r>
        <w:t>B.</w:t>
      </w:r>
      <w:r>
        <w:tab/>
        <w:t>Od IPP nie oczekuje się, że przedstawi ten proces myślowy na piśmie, ani nie wymaga się od niego, aby dzielił się nim z kierownictwem zakładu. IPP może być zmuszony do okresowego dostosowywania swojego procesu myślowego w oparciu o swoje ustalenia weryfikacyjne lub te udokumentowane przez zakład.</w:t>
      </w:r>
    </w:p>
    <w:p w14:paraId="7E5AAB82" w14:textId="031F453C" w:rsidR="0072059C" w:rsidRDefault="001A3279" w:rsidP="007F4200">
      <w:pPr>
        <w:pStyle w:val="Teksttreci0"/>
        <w:shd w:val="clear" w:color="auto" w:fill="auto"/>
        <w:tabs>
          <w:tab w:val="left" w:pos="426"/>
        </w:tabs>
        <w:spacing w:after="0"/>
        <w:jc w:val="both"/>
      </w:pPr>
      <w:r>
        <w:t>C.</w:t>
      </w:r>
      <w:r>
        <w:tab/>
        <w:t>Niniejszy rozdział uwzględnia sektor uboju w opartym na ryzyku podejściu do wyboru sprzętu i obszarów do zbadania.</w:t>
      </w:r>
    </w:p>
    <w:p w14:paraId="1A5E2CCC" w14:textId="77777777" w:rsidR="007F4200" w:rsidRDefault="007F4200" w:rsidP="007F4200">
      <w:pPr>
        <w:pStyle w:val="Teksttreci0"/>
        <w:shd w:val="clear" w:color="auto" w:fill="auto"/>
        <w:tabs>
          <w:tab w:val="left" w:pos="426"/>
        </w:tabs>
        <w:spacing w:after="0"/>
        <w:jc w:val="both"/>
      </w:pPr>
    </w:p>
    <w:p w14:paraId="77728752" w14:textId="77777777" w:rsidR="0072059C" w:rsidRDefault="001A3279">
      <w:pPr>
        <w:pStyle w:val="Nagwek10"/>
        <w:keepNext/>
        <w:keepLines/>
        <w:shd w:val="clear" w:color="auto" w:fill="auto"/>
        <w:tabs>
          <w:tab w:val="left" w:pos="378"/>
        </w:tabs>
      </w:pPr>
      <w:r>
        <w:t>II.</w:t>
      </w:r>
      <w:r>
        <w:tab/>
        <w:t>ZBIERANIE INFORMACJI</w:t>
      </w:r>
    </w:p>
    <w:p w14:paraId="7FBE409B" w14:textId="77777777" w:rsidR="0072059C" w:rsidRDefault="001A3279" w:rsidP="007F4200">
      <w:pPr>
        <w:pStyle w:val="Teksttreci0"/>
        <w:shd w:val="clear" w:color="auto" w:fill="auto"/>
        <w:tabs>
          <w:tab w:val="left" w:pos="411"/>
        </w:tabs>
        <w:jc w:val="both"/>
      </w:pPr>
      <w:r>
        <w:t>A.</w:t>
      </w:r>
      <w:r>
        <w:tab/>
        <w:t>Korzystając ze zdrowego profesjonalnego osądu, IPP powinien zebrać informacje, które pomogą mu w wyborze sprzętu lub obszarów do weryfikacji warunków sanitarnych przed rozpoczęciem pracy i podjęciu decyzji o zakresie tej weryfikacji warunków sanitarnych przed rozpoczęciem pracy zakładu. IPP ma koncentrować się na tych obszarach i urządzeniach, które stanowią największe zagrożenie dla zdrowia publicznego. Następujące czynniki wskazują na wyższe ryzyko dla zdrowia publicznego:</w:t>
      </w:r>
    </w:p>
    <w:p w14:paraId="40C18932" w14:textId="0F347DC9" w:rsidR="0072059C" w:rsidRDefault="001A3279" w:rsidP="007F4200">
      <w:pPr>
        <w:pStyle w:val="Teksttreci0"/>
        <w:shd w:val="clear" w:color="auto" w:fill="auto"/>
        <w:ind w:left="440" w:hanging="440"/>
        <w:jc w:val="both"/>
      </w:pPr>
      <w:r>
        <w:t xml:space="preserve">1. </w:t>
      </w:r>
      <w:r w:rsidR="004B0ED8">
        <w:t xml:space="preserve">   </w:t>
      </w:r>
      <w:r>
        <w:t>Sprzęt, który będzie miał kontakt</w:t>
      </w:r>
      <w:r w:rsidR="004B0ED8">
        <w:t>u</w:t>
      </w:r>
      <w:r>
        <w:t xml:space="preserve"> z odsłoniętym produktem;</w:t>
      </w:r>
    </w:p>
    <w:p w14:paraId="5BB92BFD" w14:textId="77777777" w:rsidR="0072059C" w:rsidRDefault="001A3279" w:rsidP="007F4200">
      <w:pPr>
        <w:pStyle w:val="Teksttreci0"/>
        <w:shd w:val="clear" w:color="auto" w:fill="auto"/>
        <w:tabs>
          <w:tab w:val="left" w:pos="832"/>
        </w:tabs>
        <w:ind w:left="440" w:hanging="440"/>
        <w:jc w:val="both"/>
      </w:pPr>
      <w:r>
        <w:t>2.</w:t>
      </w:r>
      <w:r>
        <w:tab/>
        <w:t>Sprzęt, który będzie miał kontakt z produktem gotowym do spożycia po uboju;</w:t>
      </w:r>
    </w:p>
    <w:p w14:paraId="69D9672B" w14:textId="77777777" w:rsidR="0072059C" w:rsidRDefault="001A3279" w:rsidP="007F4200">
      <w:pPr>
        <w:pStyle w:val="Teksttreci0"/>
        <w:shd w:val="clear" w:color="auto" w:fill="auto"/>
        <w:tabs>
          <w:tab w:val="left" w:pos="832"/>
        </w:tabs>
        <w:ind w:left="440" w:hanging="440"/>
        <w:jc w:val="both"/>
      </w:pPr>
      <w:r>
        <w:t>3.</w:t>
      </w:r>
      <w:r>
        <w:tab/>
        <w:t>Sprzęt, który jest trudny do czyszczenia;</w:t>
      </w:r>
    </w:p>
    <w:p w14:paraId="5457C9CA" w14:textId="77777777" w:rsidR="0072059C" w:rsidRDefault="001A3279" w:rsidP="007F4200">
      <w:pPr>
        <w:pStyle w:val="Teksttreci0"/>
        <w:shd w:val="clear" w:color="auto" w:fill="auto"/>
        <w:tabs>
          <w:tab w:val="left" w:pos="832"/>
        </w:tabs>
        <w:ind w:left="440" w:hanging="440"/>
        <w:jc w:val="both"/>
      </w:pPr>
      <w:r>
        <w:t>4.</w:t>
      </w:r>
      <w:r>
        <w:tab/>
        <w:t>Sprzęt, który nie został ostatnio zweryfikowany przez FSIS;</w:t>
      </w:r>
    </w:p>
    <w:p w14:paraId="46E53D2C" w14:textId="77777777" w:rsidR="0072059C" w:rsidRDefault="001A3279" w:rsidP="007F4200">
      <w:pPr>
        <w:pStyle w:val="Teksttreci0"/>
        <w:shd w:val="clear" w:color="auto" w:fill="auto"/>
        <w:tabs>
          <w:tab w:val="left" w:pos="832"/>
        </w:tabs>
        <w:ind w:left="440" w:hanging="440"/>
        <w:jc w:val="both"/>
      </w:pPr>
      <w:r>
        <w:t>5.</w:t>
      </w:r>
      <w:r>
        <w:tab/>
        <w:t>Urządzenia/obszary, w których w przeszłości występowały niezgodności; oraz</w:t>
      </w:r>
    </w:p>
    <w:p w14:paraId="6368A550" w14:textId="77777777" w:rsidR="0072059C" w:rsidRDefault="001A3279" w:rsidP="007F4200">
      <w:pPr>
        <w:pStyle w:val="Teksttreci0"/>
        <w:shd w:val="clear" w:color="auto" w:fill="auto"/>
        <w:tabs>
          <w:tab w:val="left" w:pos="832"/>
        </w:tabs>
        <w:ind w:left="440" w:hanging="440"/>
        <w:jc w:val="both"/>
      </w:pPr>
      <w:r>
        <w:t>6.</w:t>
      </w:r>
      <w:r>
        <w:tab/>
        <w:t>Wyniki testów sugerujące, że określone urządzenia mogą stanowić zagrożenie dla zdrowia publicznego.</w:t>
      </w:r>
    </w:p>
    <w:p w14:paraId="409AD038" w14:textId="4686D85B" w:rsidR="0072059C" w:rsidRDefault="001A3279" w:rsidP="007F4200">
      <w:pPr>
        <w:pStyle w:val="Teksttreci0"/>
        <w:shd w:val="clear" w:color="auto" w:fill="auto"/>
        <w:tabs>
          <w:tab w:val="left" w:pos="373"/>
        </w:tabs>
        <w:jc w:val="both"/>
      </w:pPr>
      <w:r>
        <w:t>B.</w:t>
      </w:r>
      <w:r>
        <w:tab/>
        <w:t>Podczas przeprowadzania cotygodniowego przeglądu dokumentacji testowej zakładu, jak opisano w</w:t>
      </w:r>
      <w:r w:rsidR="00794348">
        <w:t xml:space="preserve"> </w:t>
      </w:r>
      <w:hyperlink r:id="rId16" w:history="1">
        <w:r>
          <w:rPr>
            <w:color w:val="0000FF"/>
            <w:u w:val="single"/>
          </w:rPr>
          <w:t>dyrektywie FSIS</w:t>
        </w:r>
      </w:hyperlink>
      <w:r>
        <w:t xml:space="preserve"> </w:t>
      </w:r>
      <w:hyperlink r:id="rId17" w:history="1">
        <w:r>
          <w:rPr>
            <w:color w:val="0000FF"/>
            <w:u w:val="single"/>
          </w:rPr>
          <w:t>5000.2</w:t>
        </w:r>
      </w:hyperlink>
      <w:r>
        <w:rPr>
          <w:color w:val="0000FF"/>
        </w:rPr>
        <w:t xml:space="preserve">, </w:t>
      </w:r>
      <w:r>
        <w:rPr>
          <w:i/>
        </w:rPr>
        <w:t>Przegląd danych zakładu przez personel inspekcyjny,</w:t>
      </w:r>
      <w:r>
        <w:t xml:space="preserve"> IPP ma zbierać wszelkie informacje, które wskazują na warunki sanitarne w zakładzie i uwzględniać je przy określaniu, w jaki sposób przeprowadzi zadanie weryfikacji SOP w zakresie warunków sanitarnych przed rozpoczęciem pracy (np. czy należy sprawdzić dodatkowe wyposażenie). Kwestie, które IPP ma rozważyć podczas przeglądu dokumentacji zakładu, obejmują między innymi następujące tematy:</w:t>
      </w:r>
    </w:p>
    <w:p w14:paraId="478A521F" w14:textId="77777777" w:rsidR="000F4845" w:rsidRDefault="000F4845" w:rsidP="007F4200">
      <w:pPr>
        <w:pStyle w:val="Teksttreci0"/>
        <w:shd w:val="clear" w:color="auto" w:fill="auto"/>
        <w:tabs>
          <w:tab w:val="left" w:pos="373"/>
        </w:tabs>
        <w:jc w:val="both"/>
      </w:pPr>
    </w:p>
    <w:p w14:paraId="0E32CC3D" w14:textId="77777777" w:rsidR="0072059C" w:rsidRDefault="001A3279" w:rsidP="007F4200">
      <w:pPr>
        <w:pStyle w:val="Teksttreci0"/>
        <w:shd w:val="clear" w:color="auto" w:fill="auto"/>
        <w:ind w:left="426" w:hanging="426"/>
      </w:pPr>
      <w:r>
        <w:lastRenderedPageBreak/>
        <w:t>1.</w:t>
      </w:r>
      <w:r>
        <w:tab/>
        <w:t>Czy zakład przeprowadza jakiekolwiek wymazy z powierzchni mających kontakt z żywnością, a jeśli tak, to jakie są ich wyniki?</w:t>
      </w:r>
    </w:p>
    <w:p w14:paraId="4DD1F61C" w14:textId="77777777" w:rsidR="0072059C" w:rsidRDefault="001A3279" w:rsidP="007F4200">
      <w:pPr>
        <w:pStyle w:val="Teksttreci0"/>
        <w:shd w:val="clear" w:color="auto" w:fill="auto"/>
        <w:ind w:left="426" w:hanging="426"/>
      </w:pPr>
      <w:r>
        <w:t>2.</w:t>
      </w:r>
      <w:r>
        <w:tab/>
        <w:t>Czy zakład ma inne wyniki testów, które odzwierciedlają wzrost lub wahania obecności patogenów w zakładzie lub na produkcie?</w:t>
      </w:r>
    </w:p>
    <w:p w14:paraId="0ADB619F" w14:textId="77777777" w:rsidR="0072059C" w:rsidRDefault="001A3279" w:rsidP="007F4200">
      <w:pPr>
        <w:pStyle w:val="Teksttreci0"/>
        <w:shd w:val="clear" w:color="auto" w:fill="auto"/>
        <w:tabs>
          <w:tab w:val="left" w:pos="832"/>
        </w:tabs>
        <w:spacing w:line="228" w:lineRule="auto"/>
        <w:ind w:left="426" w:hanging="426"/>
      </w:pPr>
      <w:r>
        <w:t>3.</w:t>
      </w:r>
      <w:r>
        <w:tab/>
        <w:t>Czy zakład posiada zapisy dokumentujące sprzątanie przeprowadzane między zmianami? Czy te zapisy pokazują, że zakład weryfikuje skuteczność tego sprzątania?</w:t>
      </w:r>
    </w:p>
    <w:p w14:paraId="1D3CD540" w14:textId="207D3E9D" w:rsidR="0072059C" w:rsidRDefault="001A3279" w:rsidP="007F4200">
      <w:pPr>
        <w:pStyle w:val="Teksttreci0"/>
        <w:shd w:val="clear" w:color="auto" w:fill="auto"/>
        <w:tabs>
          <w:tab w:val="left" w:pos="426"/>
        </w:tabs>
        <w:jc w:val="both"/>
      </w:pPr>
      <w:r>
        <w:t>C.</w:t>
      </w:r>
      <w:r>
        <w:tab/>
        <w:t>IPP ma rozważyć, czy w oparciu o zebrane informacje i wyniki swoich działań weryfikacyjnych musi zwiększyć zakres (tj. ile sprzętu lub ile obszarów) swoich działań weryfikacyjnych w zakresie warunków sanitarnych przed rozpoczęciem pracy</w:t>
      </w:r>
      <w:r w:rsidR="000F4845">
        <w:t>.</w:t>
      </w:r>
      <w:r>
        <w:t xml:space="preserve"> Informacje, które IPP powinien wziąć pod uwagę, obejmują następujące kwestie:</w:t>
      </w:r>
    </w:p>
    <w:p w14:paraId="41CDAC7A" w14:textId="77777777" w:rsidR="0072059C" w:rsidRDefault="001A3279" w:rsidP="007F4200">
      <w:pPr>
        <w:pStyle w:val="Teksttreci0"/>
        <w:shd w:val="clear" w:color="auto" w:fill="auto"/>
        <w:tabs>
          <w:tab w:val="left" w:pos="284"/>
        </w:tabs>
        <w:jc w:val="both"/>
      </w:pPr>
      <w:r>
        <w:t>1. Wyniki testów przeprowadzonych przez zakład,</w:t>
      </w:r>
    </w:p>
    <w:p w14:paraId="0A5E8EF4" w14:textId="3E26F1D3" w:rsidR="0072059C" w:rsidRDefault="001A3279" w:rsidP="007F4200">
      <w:pPr>
        <w:pStyle w:val="Teksttreci0"/>
        <w:shd w:val="clear" w:color="auto" w:fill="auto"/>
        <w:tabs>
          <w:tab w:val="left" w:pos="284"/>
          <w:tab w:val="left" w:pos="803"/>
        </w:tabs>
        <w:jc w:val="both"/>
      </w:pPr>
      <w:r>
        <w:t>2.</w:t>
      </w:r>
      <w:r>
        <w:tab/>
        <w:t>Historyczna dokumentacja sanitarna zakładu i inna dokumentacja poddana przeglądowi</w:t>
      </w:r>
      <w:r w:rsidR="00794348">
        <w:t xml:space="preserve"> </w:t>
      </w:r>
      <w:hyperlink r:id="rId18" w:history="1">
        <w:r>
          <w:t xml:space="preserve">zgodnie z </w:t>
        </w:r>
        <w:r>
          <w:rPr>
            <w:color w:val="0000FF"/>
            <w:u w:val="single"/>
          </w:rPr>
          <w:t>dyrektywą FSIS</w:t>
        </w:r>
      </w:hyperlink>
      <w:r>
        <w:t xml:space="preserve"> </w:t>
      </w:r>
      <w:hyperlink r:id="rId19" w:history="1">
        <w:r>
          <w:rPr>
            <w:color w:val="0000FF"/>
            <w:u w:val="single"/>
          </w:rPr>
          <w:t>5000.2;</w:t>
        </w:r>
      </w:hyperlink>
    </w:p>
    <w:p w14:paraId="689ED6D1" w14:textId="77777777" w:rsidR="0072059C" w:rsidRDefault="001A3279" w:rsidP="007F4200">
      <w:pPr>
        <w:pStyle w:val="Teksttreci0"/>
        <w:shd w:val="clear" w:color="auto" w:fill="auto"/>
        <w:tabs>
          <w:tab w:val="left" w:pos="284"/>
          <w:tab w:val="left" w:pos="803"/>
        </w:tabs>
        <w:jc w:val="both"/>
      </w:pPr>
      <w:r>
        <w:t>3.</w:t>
      </w:r>
      <w:r>
        <w:tab/>
        <w:t>Ustalenia zakładu podczas własnej inspekcji warunków sanitarnych przed rozpoczęciem pracy; lub</w:t>
      </w:r>
    </w:p>
    <w:p w14:paraId="30A40843" w14:textId="77777777" w:rsidR="0072059C" w:rsidRDefault="001A3279" w:rsidP="007F4200">
      <w:pPr>
        <w:pStyle w:val="Teksttreci0"/>
        <w:shd w:val="clear" w:color="auto" w:fill="auto"/>
        <w:tabs>
          <w:tab w:val="left" w:pos="284"/>
          <w:tab w:val="left" w:pos="803"/>
        </w:tabs>
        <w:jc w:val="both"/>
      </w:pPr>
      <w:r>
        <w:t>4.</w:t>
      </w:r>
      <w:r>
        <w:tab/>
        <w:t>Powtarzające się przypadki niezgodności wykryte przez FSIS podczas poprzednich zadań weryfikacji SOP w zakresie warunków sanitarnych przed rozpoczęciem pracy.</w:t>
      </w:r>
    </w:p>
    <w:p w14:paraId="194B2544" w14:textId="2FAB5E5F" w:rsidR="0072059C" w:rsidRDefault="001A3279" w:rsidP="007F4200">
      <w:pPr>
        <w:pStyle w:val="Nagwek10"/>
        <w:keepNext/>
        <w:keepLines/>
        <w:shd w:val="clear" w:color="auto" w:fill="auto"/>
        <w:spacing w:after="0"/>
      </w:pPr>
      <w:r>
        <w:t>ROZDZIAŁ III - OKREŚLENIE ZGODNOŚCI Z PRZEPISAMI, DOKUMENTACJA I EGZEKWOWANIE PRZEPISÓW</w:t>
      </w:r>
    </w:p>
    <w:p w14:paraId="718BADF1" w14:textId="77777777" w:rsidR="00794348" w:rsidRDefault="00794348" w:rsidP="00294A9B">
      <w:pPr>
        <w:pStyle w:val="Nagwek10"/>
        <w:keepNext/>
        <w:keepLines/>
        <w:shd w:val="clear" w:color="auto" w:fill="auto"/>
        <w:spacing w:after="0"/>
        <w:jc w:val="left"/>
      </w:pPr>
    </w:p>
    <w:p w14:paraId="72E16EF4" w14:textId="77777777" w:rsidR="0072059C" w:rsidRDefault="001A3279">
      <w:pPr>
        <w:pStyle w:val="Nagwek10"/>
        <w:keepNext/>
        <w:keepLines/>
        <w:shd w:val="clear" w:color="auto" w:fill="auto"/>
        <w:jc w:val="left"/>
      </w:pPr>
      <w:r>
        <w:t>I. OKREŚLANIE ZGODNOŚCI Z PRZEPISAMI</w:t>
      </w:r>
    </w:p>
    <w:p w14:paraId="4D6A6AE5" w14:textId="77777777" w:rsidR="0072059C" w:rsidRDefault="001A3279" w:rsidP="007F4200">
      <w:pPr>
        <w:pStyle w:val="Teksttreci0"/>
        <w:shd w:val="clear" w:color="auto" w:fill="auto"/>
        <w:tabs>
          <w:tab w:val="left" w:pos="382"/>
        </w:tabs>
        <w:jc w:val="both"/>
      </w:pPr>
      <w:r>
        <w:t>A.</w:t>
      </w:r>
      <w:r>
        <w:tab/>
        <w:t>IPP ma obserwować powierzchnie mające kontakt z żywnością, obserwować pracowników zakładu i przeglądać zapisy SOP w zakresie warunków sanitarnych przed rozpoczęciem pracy w celu ustalenia, czy zakład skutecznie wdraża i monitoruje swoje SOP w zakresie warunków sanitarnych przed rozpoczęciem pracy, aby zapobiec zanieczyszczeniu lub zafałszowaniu produktów.</w:t>
      </w:r>
    </w:p>
    <w:p w14:paraId="6A9B5AFD" w14:textId="0B453019" w:rsidR="0072059C" w:rsidRDefault="001A3279" w:rsidP="007F4200">
      <w:pPr>
        <w:pStyle w:val="Teksttreci0"/>
        <w:shd w:val="clear" w:color="auto" w:fill="auto"/>
        <w:tabs>
          <w:tab w:val="left" w:pos="382"/>
        </w:tabs>
        <w:spacing w:after="0"/>
        <w:ind w:left="284" w:hanging="284"/>
        <w:jc w:val="both"/>
      </w:pPr>
      <w:r>
        <w:t>B.</w:t>
      </w:r>
      <w:r>
        <w:tab/>
        <w:t>Jedno lub więcej z poniższych ustaleń stanowi dowód na to, że zakład nie spełnia wymogów 9 CFR 416.13:</w:t>
      </w:r>
    </w:p>
    <w:p w14:paraId="1AA84A6C" w14:textId="77777777" w:rsidR="00794348" w:rsidRPr="00794348" w:rsidRDefault="00794348" w:rsidP="007F4200">
      <w:pPr>
        <w:pStyle w:val="Teksttreci0"/>
        <w:shd w:val="clear" w:color="auto" w:fill="auto"/>
        <w:tabs>
          <w:tab w:val="left" w:pos="803"/>
        </w:tabs>
        <w:ind w:left="284" w:hanging="284"/>
        <w:rPr>
          <w:sz w:val="6"/>
          <w:szCs w:val="6"/>
        </w:rPr>
      </w:pPr>
    </w:p>
    <w:p w14:paraId="64FE95F7" w14:textId="169CDBC8" w:rsidR="0072059C" w:rsidRDefault="001A3279" w:rsidP="007F4200">
      <w:pPr>
        <w:pStyle w:val="Teksttreci0"/>
        <w:shd w:val="clear" w:color="auto" w:fill="auto"/>
        <w:tabs>
          <w:tab w:val="left" w:pos="803"/>
        </w:tabs>
        <w:ind w:left="284" w:hanging="284"/>
      </w:pPr>
      <w:r>
        <w:t>1.</w:t>
      </w:r>
      <w:r>
        <w:tab/>
        <w:t>Pracownicy zakładu nie wdrażają procedur przedoperacyjnych zawartych w SOP w zakresie warunków sanitarnych przed rozpoczęciem pracy. (9 CFR 416.13(a)).</w:t>
      </w:r>
    </w:p>
    <w:p w14:paraId="15CC20D1" w14:textId="77777777" w:rsidR="0072059C" w:rsidRDefault="001A3279" w:rsidP="007F4200">
      <w:pPr>
        <w:pStyle w:val="Teksttreci0"/>
        <w:shd w:val="clear" w:color="auto" w:fill="auto"/>
        <w:jc w:val="both"/>
      </w:pPr>
      <w:r>
        <w:rPr>
          <w:b/>
        </w:rPr>
        <w:t xml:space="preserve">UWAGA: </w:t>
      </w:r>
      <w:r>
        <w:t>Zakłady mogą zdecydować się na wykonywanie niektórych procedur sanitarnych z częstotliwością mniejszą niż codzienna, jeśli mogą wykazać, że nadal zapobiegają one zanieczyszczeniu lub zafałszowaniu produktu. Aby uzyskać instrukcje dotyczące sposobu weryfikacji wymagań SOP w zakresie warunków sanitarnych przed rozpoczęciem pracy w tych zakładach, IPP powinien zapoznać się z dyrektywą FSIS 5000.5 (wstawić link).</w:t>
      </w:r>
    </w:p>
    <w:p w14:paraId="53139D9C" w14:textId="77777777" w:rsidR="0072059C" w:rsidRDefault="001A3279" w:rsidP="007F4200">
      <w:pPr>
        <w:pStyle w:val="Teksttreci0"/>
        <w:shd w:val="clear" w:color="auto" w:fill="auto"/>
        <w:tabs>
          <w:tab w:val="left" w:pos="284"/>
        </w:tabs>
        <w:spacing w:line="228" w:lineRule="auto"/>
        <w:ind w:left="284" w:hanging="284"/>
        <w:jc w:val="both"/>
      </w:pPr>
      <w:r>
        <w:t>2.</w:t>
      </w:r>
      <w:r>
        <w:tab/>
        <w:t>IPP zaobserwował nieczyste powierzchnie mające kontakt z żywnością wynikające z braku odpowiedniego wdrożenia SOP w zakresie warunków sanitarnych przed rozpoczęciem pracy lub dlatego, że SOP w zakresie warunków sanitarnych przed rozpoczęciem pracy były nieskuteczne. (9 CFR 416.13(a)).</w:t>
      </w:r>
    </w:p>
    <w:p w14:paraId="2F9C711E" w14:textId="1EFE174C" w:rsidR="0072059C" w:rsidRDefault="001A3279" w:rsidP="007F4200">
      <w:pPr>
        <w:pStyle w:val="Teksttreci0"/>
        <w:shd w:val="clear" w:color="auto" w:fill="auto"/>
        <w:tabs>
          <w:tab w:val="left" w:pos="284"/>
        </w:tabs>
        <w:spacing w:after="0"/>
        <w:ind w:left="284" w:hanging="284"/>
        <w:jc w:val="both"/>
      </w:pPr>
      <w:r>
        <w:t>3.</w:t>
      </w:r>
      <w:r>
        <w:tab/>
        <w:t>IPP zauważa nieczyste powierzchnie mające kontakt z żywnością wynikające z braku przywrócenia warunków sanitarnych w zakładzie po monitorowaniu zakładu przed rozpoczęciem pracy. (9 CFR 416.13(a)).</w:t>
      </w:r>
    </w:p>
    <w:p w14:paraId="150F3B99" w14:textId="77777777" w:rsidR="000F4845" w:rsidRPr="000F4845" w:rsidRDefault="000F4845" w:rsidP="007F4200">
      <w:pPr>
        <w:pStyle w:val="Teksttreci0"/>
        <w:shd w:val="clear" w:color="auto" w:fill="auto"/>
        <w:tabs>
          <w:tab w:val="left" w:pos="284"/>
        </w:tabs>
        <w:spacing w:after="0"/>
        <w:ind w:left="284" w:hanging="284"/>
        <w:jc w:val="both"/>
        <w:rPr>
          <w:sz w:val="10"/>
          <w:szCs w:val="10"/>
        </w:rPr>
      </w:pPr>
    </w:p>
    <w:p w14:paraId="1FAC5987" w14:textId="77777777" w:rsidR="0072059C" w:rsidRDefault="001A3279" w:rsidP="007F4200">
      <w:pPr>
        <w:pStyle w:val="Teksttreci0"/>
        <w:shd w:val="clear" w:color="auto" w:fill="auto"/>
        <w:jc w:val="both"/>
      </w:pPr>
      <w:r>
        <w:rPr>
          <w:b/>
        </w:rPr>
        <w:t xml:space="preserve">UWAGA: </w:t>
      </w:r>
      <w:r>
        <w:t>Jeśli IPP zaobserwuje nieczyste powierzchnie mające kontakt z żywnością po zakończeniu wstępnej weryfikacji sanitarnej, ale przed rozpoczęciem pracy zakładu, IPP musi udokumentować niezgodność w ramach zadania weryfikacji SOP w zakresie warunków sanitarnych przed rozpoczęciem pracy. Jeśli praca została rozpoczęta, IPP ma udokumentować niezgodność w ramach zadania weryfikacji SOP w zakresie warunków sanitarnych przed rozpoczęciem pracy.</w:t>
      </w:r>
    </w:p>
    <w:p w14:paraId="31F34A6A" w14:textId="77777777" w:rsidR="0072059C" w:rsidRDefault="001A3279" w:rsidP="007F4200">
      <w:pPr>
        <w:pStyle w:val="Teksttreci0"/>
        <w:shd w:val="clear" w:color="auto" w:fill="auto"/>
        <w:tabs>
          <w:tab w:val="left" w:pos="284"/>
        </w:tabs>
        <w:ind w:left="284" w:hanging="284"/>
        <w:jc w:val="both"/>
      </w:pPr>
      <w:r>
        <w:t>4.</w:t>
      </w:r>
      <w:r>
        <w:tab/>
        <w:t>Pracownicy zakładu nie monitorują wdrażania SOP w zakresie warunków sanitarnych przed rozpoczęciem pracy co najmniej raz dziennie (9 CFR 416.13(c)).</w:t>
      </w:r>
    </w:p>
    <w:p w14:paraId="5D7A8B17" w14:textId="77777777" w:rsidR="0072059C" w:rsidRDefault="001A3279">
      <w:pPr>
        <w:pStyle w:val="Nagwek10"/>
        <w:keepNext/>
        <w:keepLines/>
        <w:shd w:val="clear" w:color="auto" w:fill="auto"/>
      </w:pPr>
      <w:r>
        <w:lastRenderedPageBreak/>
        <w:t>II. DOKUMENTACJA I EGZEKWOWANIE</w:t>
      </w:r>
    </w:p>
    <w:p w14:paraId="5506573A" w14:textId="4C261EE1" w:rsidR="0072059C" w:rsidRDefault="001A3279" w:rsidP="007F4200">
      <w:pPr>
        <w:pStyle w:val="Teksttreci0"/>
        <w:shd w:val="clear" w:color="auto" w:fill="auto"/>
        <w:spacing w:after="0"/>
        <w:jc w:val="both"/>
      </w:pPr>
      <w:r>
        <w:t>A. Gdy IPP stwierdzi, że istnieje niezgodność z wymaganiami prawnymi SOP w zakresie warunków sanitarnych przed rozpoczęciem pracy, musi udokumentować niezgodność w NR w PHIS zgodnie z instrukcjami zawartymi w</w:t>
      </w:r>
      <w:r w:rsidR="00793C4E">
        <w:t xml:space="preserve"> </w:t>
      </w:r>
      <w:hyperlink r:id="rId20" w:history="1">
        <w:r>
          <w:rPr>
            <w:color w:val="0000FF"/>
            <w:u w:val="single"/>
          </w:rPr>
          <w:t>Dyrektywa FSIS 5000.1</w:t>
        </w:r>
      </w:hyperlink>
      <w:r>
        <w:t>. Opis niezgodności powinien w sposób klarowny wyjaśniać, w jaki sposób ustalenia IPP potwierdzają stwierdzenie, że zakład nie spełnił wymogów regulacyjnych, a także zawierać opis problemu, czas wystąpienia i lokalizację. Gdy IPP zaobserwuje niezgodność z SOP w zakresie warunków sanitarnych przed rozpoczęciem pracy, która nie skutkuje zanieczyszczeniem powierzchni mających kontakt z żywnością (np. brak wstępnej dokumentacji), nie musi podejmować urzędowych działań kontrolnych.</w:t>
      </w:r>
    </w:p>
    <w:p w14:paraId="0F538B24" w14:textId="77777777" w:rsidR="000F4845" w:rsidRPr="000F4845" w:rsidRDefault="000F4845" w:rsidP="007F4200">
      <w:pPr>
        <w:pStyle w:val="Teksttreci0"/>
        <w:shd w:val="clear" w:color="auto" w:fill="auto"/>
        <w:spacing w:after="0"/>
        <w:jc w:val="both"/>
        <w:rPr>
          <w:sz w:val="10"/>
          <w:szCs w:val="10"/>
        </w:rPr>
      </w:pPr>
    </w:p>
    <w:p w14:paraId="6F4D2E99" w14:textId="3401E4C6" w:rsidR="0072059C" w:rsidRDefault="001A3279" w:rsidP="007F4200">
      <w:pPr>
        <w:pStyle w:val="Teksttreci0"/>
        <w:shd w:val="clear" w:color="auto" w:fill="auto"/>
        <w:jc w:val="both"/>
      </w:pPr>
      <w:r>
        <w:rPr>
          <w:b/>
        </w:rPr>
        <w:t xml:space="preserve">UWAGA: </w:t>
      </w:r>
      <w:r>
        <w:t>W zakładach, które prowadzą zarówno ubój, jak i przetwórstwo, gdy różni IPP wykonują zadania weryfikacji SOP w zakresie warunków sanitarnych przed rozpoczęciem pracy w tych dwóch operacjach tego samego dnia, IPP muszą postępować zgodnie z instrukcjami zawartymi w</w:t>
      </w:r>
      <w:r w:rsidR="00793C4E">
        <w:t xml:space="preserve"> </w:t>
      </w:r>
      <w:hyperlink r:id="rId21" w:history="1">
        <w:r>
          <w:rPr>
            <w:color w:val="0000FF"/>
            <w:u w:val="single"/>
          </w:rPr>
          <w:t>Dyrektywie FSIS 13,000.1</w:t>
        </w:r>
      </w:hyperlink>
      <w:r>
        <w:t xml:space="preserve">, </w:t>
      </w:r>
      <w:r>
        <w:rPr>
          <w:i/>
          <w:iCs/>
        </w:rPr>
        <w:t xml:space="preserve">Planowanie zadań inspekcji wewnątrzzakładowych w systemie informacji o zdrowiu publicznym (Public </w:t>
      </w:r>
      <w:proofErr w:type="spellStart"/>
      <w:r>
        <w:rPr>
          <w:i/>
          <w:iCs/>
        </w:rPr>
        <w:t>Health</w:t>
      </w:r>
      <w:proofErr w:type="spellEnd"/>
      <w:r>
        <w:rPr>
          <w:i/>
          <w:iCs/>
        </w:rPr>
        <w:t xml:space="preserve"> Information System, PHIS)</w:t>
      </w:r>
      <w:r>
        <w:t xml:space="preserve"> i dokumentować swoje wyniki na poszczególnych zadaniach, a jeśli każdy z nich zaobserwuje niezgodność, na oddzielnych NR.</w:t>
      </w:r>
    </w:p>
    <w:p w14:paraId="7F019E50" w14:textId="77777777" w:rsidR="0072059C" w:rsidRDefault="001A3279" w:rsidP="007F4200">
      <w:pPr>
        <w:pStyle w:val="Teksttreci0"/>
        <w:shd w:val="clear" w:color="auto" w:fill="auto"/>
        <w:tabs>
          <w:tab w:val="left" w:pos="342"/>
        </w:tabs>
        <w:jc w:val="both"/>
      </w:pPr>
      <w:r>
        <w:t>B.</w:t>
      </w:r>
      <w:r>
        <w:tab/>
        <w:t>Gdy IPP zaobserwuje zanieczyszczenie powierzchni mających bezpośredni kontakt z żywnością podczas weryfikacji warunków sanitarnych przed rozpoczęciem pracy, musi odrzucić sprzęt, którego to dotyczy. Zanieczyszczenie wykryte podczas sanityzacji przed rozpoczęciem pracy nie będzie miało wpływu na żaden produkt. IPP ma usunąć zawieszkę „odrzucone przez USA” dopiero po przywróceniu warunków sanitarnych w zakładzie.</w:t>
      </w:r>
    </w:p>
    <w:p w14:paraId="7C235147" w14:textId="77777777" w:rsidR="0072059C" w:rsidRDefault="001A3279" w:rsidP="007F4200">
      <w:pPr>
        <w:pStyle w:val="Teksttreci0"/>
        <w:shd w:val="clear" w:color="auto" w:fill="auto"/>
        <w:tabs>
          <w:tab w:val="left" w:pos="342"/>
        </w:tabs>
        <w:jc w:val="both"/>
      </w:pPr>
      <w:r>
        <w:t>C.</w:t>
      </w:r>
      <w:r>
        <w:tab/>
        <w:t>Gdy IPP zaobserwuje zanieczyszczone powierzchnie mające kontakt z żywnością przed rozpoczęciem pracy, zakład jest zobowiązany do przywrócenia warunków sanitarnych przed rozpoczęciem pracy w ramach wdrażania procedur SOP w zakresie warunków sanitarnych zgodnie z 9 CFR 416.13 oraz do oceny skuteczności SOP w zakresie warunków sanitarnych i ich przeglądu w razie potrzeby w celu utrzymania ich skuteczności zgodnie z 9 CFR 416.14.</w:t>
      </w:r>
    </w:p>
    <w:p w14:paraId="71F2187C" w14:textId="77777777" w:rsidR="0072059C" w:rsidRDefault="001A3279" w:rsidP="007F4200">
      <w:pPr>
        <w:pStyle w:val="Teksttreci0"/>
        <w:shd w:val="clear" w:color="auto" w:fill="auto"/>
        <w:tabs>
          <w:tab w:val="left" w:pos="346"/>
        </w:tabs>
        <w:spacing w:line="254" w:lineRule="auto"/>
        <w:jc w:val="both"/>
      </w:pPr>
      <w:r>
        <w:t>D.</w:t>
      </w:r>
      <w:r>
        <w:tab/>
        <w:t>Jeśli IPP zaobserwuje zarówno niezgodność z SOP w zakresie warunków sanitarnych przed rozpoczęciem pracy, jak i z procedurą SPS podczas wykonywania zadania weryfikacji SOP w zakresie warunków sanitarnych przed rozpoczęciem pracy, musi udokumentować oba przypadki niezgodności w jednym NR odnośnie SOP w zakresie warunków sanitarnych przed rozpoczęciem pracy, zapisując wynik niezgodności dla każdego stosownego odwołania do przepisów.</w:t>
      </w:r>
    </w:p>
    <w:p w14:paraId="6FA24B73" w14:textId="77777777" w:rsidR="0072059C" w:rsidRDefault="001A3279" w:rsidP="007F4200">
      <w:pPr>
        <w:pStyle w:val="Teksttreci0"/>
        <w:shd w:val="clear" w:color="auto" w:fill="auto"/>
        <w:jc w:val="both"/>
      </w:pPr>
      <w:r>
        <w:rPr>
          <w:b/>
          <w:i/>
        </w:rPr>
        <w:t xml:space="preserve">PRZYKŁAD: </w:t>
      </w:r>
      <w:r>
        <w:rPr>
          <w:i/>
        </w:rPr>
        <w:t>Podczas wykonywania zadania weryfikacji SOP w zakresie warunków sanitarnych przed rozpoczęciem pracy w dziale produkcji, IPP zaobserwował pozostałości produktu i tłuszczu na kilku hakach do mięsa, a także cząsteczki tłuszczu i sierść wieprzową z poprzednich dni produkcji na ścianie za maszyną do usuwania sierści. IPP ma udokumentować każdą niezgodność i powołać się na 9 CFR 416.13 i 9 CFR 416.2(b) w ramach zadania weryfikacji SOP w zakresie warunków sanitarnych przed rozpoczęciem pracy i zapisać wyniki w jednym NR.</w:t>
      </w:r>
    </w:p>
    <w:p w14:paraId="4035651A" w14:textId="77777777" w:rsidR="0072059C" w:rsidRDefault="001A3279" w:rsidP="007F4200">
      <w:pPr>
        <w:pStyle w:val="Teksttreci0"/>
        <w:shd w:val="clear" w:color="auto" w:fill="auto"/>
        <w:tabs>
          <w:tab w:val="left" w:pos="342"/>
        </w:tabs>
        <w:spacing w:line="252" w:lineRule="auto"/>
        <w:jc w:val="both"/>
      </w:pPr>
      <w:r>
        <w:t>E.</w:t>
      </w:r>
      <w:r>
        <w:tab/>
        <w:t>W przypadku zaobserwowania przez IPP, że zakład nie wdrożył lub nie monitoruje procedury w zakresie warunków sanitarnych przed rozpoczęciem pracy określonej w planie SOP w zakresie warunków sanitarnych, IPP musi udokumentować niezgodność z 9 CFR 416.13. IPP nie może powoływać się na niezgodność z 9 CFR 416.4(a) w NR dla tego samego ustalenia. Głównym celem IPP podczas weryfikacji warunków sanitarnych przed rozpoczęciem pracy jest sprawdzenie, czy pisemne procedury SOP w zakresie warunków sanitarnych przed rozpoczęciem pracy zostały wdrożone (9 CFR 416.13) i są skuteczne (9 CFR 416.14).</w:t>
      </w:r>
    </w:p>
    <w:p w14:paraId="5B7466B1" w14:textId="25FEA137" w:rsidR="0072059C" w:rsidRDefault="001A3279" w:rsidP="007F4200">
      <w:pPr>
        <w:pStyle w:val="Teksttreci0"/>
        <w:shd w:val="clear" w:color="auto" w:fill="auto"/>
        <w:tabs>
          <w:tab w:val="left" w:pos="351"/>
        </w:tabs>
        <w:jc w:val="both"/>
      </w:pPr>
      <w:r>
        <w:t>F.</w:t>
      </w:r>
      <w:r>
        <w:tab/>
        <w:t>Jeśli IPP zaobserwuje tylko niezgodność z procedurą SPS podczas wykonywania zadania weryfikacji SOP w zakresie warunków sanitarnych przed rozpoczęciem pracy, musi odnotować niezgodność w ramach zadania wykonywanego w czasie obserwacji. W tym przykładzie niezgodność zostałaby udokumentowana w ramach zadania weryfikacji SOP w zakresie warunków sanitarnych przed rozpoczęciem pracy, mimo że odniesienie prawne brzmi 9 CFR 416.1-416.6. IPP ma obowiązek jasno opisać obserwacje, które doprowadziły do stwierdzenia niezgodności, i wyjaśnić, w jaki sposób te obserwacje potwierdzają powołanie się na przepisy.</w:t>
      </w:r>
    </w:p>
    <w:p w14:paraId="1B9482BF" w14:textId="77777777" w:rsidR="0072059C" w:rsidRDefault="001A3279" w:rsidP="007F4200">
      <w:pPr>
        <w:pStyle w:val="Teksttreci0"/>
        <w:shd w:val="clear" w:color="auto" w:fill="auto"/>
        <w:tabs>
          <w:tab w:val="left" w:pos="351"/>
        </w:tabs>
        <w:jc w:val="both"/>
      </w:pPr>
      <w:r>
        <w:t>G.</w:t>
      </w:r>
      <w:r>
        <w:tab/>
        <w:t xml:space="preserve">Wiele zakładów uwzględnia czyszczenie powierzchni niemających kontaktu z żywnością w procedurach sanitarnych i określa te procedury jako procedury w zakresie warunków sanitarnych przed rozpoczęciem pracy (np. dotyczące ścian, podłóg itp.). W takich przypadkach, jeśli IPP zaobserwuje nieczystą lub niehigieniczną </w:t>
      </w:r>
      <w:r>
        <w:lastRenderedPageBreak/>
        <w:t>powierzchnię nie mającą kontaktu z żywnością, która została zidentyfikowana przez zakład jako obszar objęty procedurą sanitarną przed rozpoczęciem pracy w planie SOP w zakresie warunków sanitarnych, IPP musi wskazać niezgodność z 9 CFR 416.13, ponieważ zakład nie wdrożył lub nie monitorował procedury sanitarnej przed rozpoczęciem pracy. Powoływanie się na wiele przepisów dotyczących pojedynczej niezgodności dla tej samej obserwacji nie jest konieczne.</w:t>
      </w:r>
    </w:p>
    <w:p w14:paraId="2B68A930" w14:textId="77777777" w:rsidR="0072059C" w:rsidRDefault="001A3279" w:rsidP="007F4200">
      <w:pPr>
        <w:pStyle w:val="Teksttreci0"/>
        <w:shd w:val="clear" w:color="auto" w:fill="auto"/>
        <w:spacing w:after="240"/>
        <w:jc w:val="both"/>
      </w:pPr>
      <w:r>
        <w:rPr>
          <w:b/>
          <w:i/>
        </w:rPr>
        <w:t xml:space="preserve">PRZYKŁAD: </w:t>
      </w:r>
      <w:r>
        <w:rPr>
          <w:i/>
        </w:rPr>
        <w:t>Podczas wykonywania zadania weryfikacji SOP w zakresie warunków sanitarnych przed rozpoczęciem pracy, IPP zaobserwował pozostałości produktu z poprzedniego dnia produkcji nagromadzone w pokrywie odpływu podłogowego w pomieszczeniu kompletacji po tym, jak zakład wykonał swoje procedury monitorowania przed rozpoczęciem pracy. Po zapoznaniu się z planem SOP w zakresie warunków sanitarnych w zakładzie, IPP ma świadomość, że zakład określa czyszczenie i dezynfekcję podłóg i odpływów jako codzienną procedurę sanitarną przed rozpoczęciem pracy. IPP orzekł niezgodność, powołując się na 9 CFR 416.13(a), ponieważ zakład nie wdrożył tej procedury przedoperacyjnej, oraz 9 CFR 416.13(c), ponieważ zakład nie monitorował wdrożenia tej procedury, ale nie powołał się również na 9 CFR 416.2(b)(2).</w:t>
      </w:r>
    </w:p>
    <w:p w14:paraId="692F5B12" w14:textId="77777777" w:rsidR="0072059C" w:rsidRDefault="001A3279">
      <w:pPr>
        <w:pStyle w:val="Nagwek10"/>
        <w:keepNext/>
        <w:keepLines/>
        <w:shd w:val="clear" w:color="auto" w:fill="auto"/>
        <w:jc w:val="left"/>
      </w:pPr>
      <w:r>
        <w:t>ROZDZIAŁ IV - KWESTIE DODATKOWE</w:t>
      </w:r>
    </w:p>
    <w:p w14:paraId="58C5AA10" w14:textId="77777777" w:rsidR="0072059C" w:rsidRDefault="001A3279">
      <w:pPr>
        <w:pStyle w:val="Nagwek10"/>
        <w:keepNext/>
        <w:keepLines/>
        <w:shd w:val="clear" w:color="auto" w:fill="auto"/>
        <w:tabs>
          <w:tab w:val="left" w:pos="336"/>
        </w:tabs>
      </w:pPr>
      <w:r>
        <w:t>I.</w:t>
      </w:r>
      <w:r>
        <w:tab/>
        <w:t>OBOWIĄZKI PERSONELU NADZORUJĄCEGO</w:t>
      </w:r>
    </w:p>
    <w:p w14:paraId="321A1090" w14:textId="77777777" w:rsidR="0072059C" w:rsidRDefault="001A3279" w:rsidP="007F4200">
      <w:pPr>
        <w:pStyle w:val="Teksttreci0"/>
        <w:shd w:val="clear" w:color="auto" w:fill="auto"/>
        <w:jc w:val="both"/>
      </w:pPr>
      <w:r>
        <w:t>A. Personel nadzorujący powinien omówić kluczowe punkty określone w niniejszej dyrektywie z IPP, aby upewnić się, że IPP rozumie swoją rolę w sprawdzaniu, czy zakład wdraża SOP w zakresie warunków sanitarnych przed rozpoczęciem pracy w sposób wystarczający, aby zapobiec bezpośredniemu zanieczyszczeniu lub zafałszowaniu produktu.</w:t>
      </w:r>
    </w:p>
    <w:p w14:paraId="2CFA3B9B" w14:textId="77777777" w:rsidR="0072059C" w:rsidRDefault="001A3279" w:rsidP="007F4200">
      <w:pPr>
        <w:pStyle w:val="Teksttreci0"/>
        <w:shd w:val="clear" w:color="auto" w:fill="auto"/>
        <w:jc w:val="both"/>
      </w:pPr>
      <w:r>
        <w:t>B. Personel nadzorujący powinien okresowo przeglądać NR, aby upewnić się, że IPP dokładnie dokumentuje niezgodności z wymogami w zakresie warunków sanitarnych przed rozpoczęciem pracy. Jeśli zachodzi obawa, że istnieje ciągła tendencja do nieprzestrzegania przepisów, przełożeni powinni ocenić NR, aby ustalić, czy potrzebne są dodatkowe działania regulacyjne.</w:t>
      </w:r>
    </w:p>
    <w:p w14:paraId="16CD743D" w14:textId="347B8D07" w:rsidR="0072059C" w:rsidRDefault="001A3279" w:rsidP="007F4200">
      <w:pPr>
        <w:pStyle w:val="Teksttreci0"/>
        <w:shd w:val="clear" w:color="auto" w:fill="auto"/>
        <w:tabs>
          <w:tab w:val="left" w:pos="369"/>
        </w:tabs>
        <w:spacing w:after="240"/>
        <w:jc w:val="both"/>
      </w:pPr>
      <w:r>
        <w:t>C.</w:t>
      </w:r>
      <w:r>
        <w:tab/>
        <w:t>Personel nadzorujący powinien zapoznać się z aktualną wersją</w:t>
      </w:r>
      <w:r w:rsidR="00793C4E">
        <w:t xml:space="preserve"> </w:t>
      </w:r>
      <w:hyperlink r:id="rId22" w:history="1">
        <w:r>
          <w:rPr>
            <w:color w:val="0000FF"/>
            <w:u w:val="single"/>
          </w:rPr>
          <w:t>Dyrektywy FSIS 4430.3</w:t>
        </w:r>
      </w:hyperlink>
      <w:r>
        <w:t xml:space="preserve">, </w:t>
      </w:r>
      <w:r>
        <w:rPr>
          <w:i/>
          <w:iCs/>
        </w:rPr>
        <w:t>System wydajności wewnątrzzakładowej (In-Plant Performance System, IPPS)</w:t>
      </w:r>
      <w:r>
        <w:t xml:space="preserve"> w celu uzyskania dodatkowych wskazówek i instrukcji.</w:t>
      </w:r>
    </w:p>
    <w:p w14:paraId="55A14378" w14:textId="5D443CEA" w:rsidR="0072059C" w:rsidRDefault="001A3279" w:rsidP="00C03496">
      <w:pPr>
        <w:pStyle w:val="Teksttreci0"/>
        <w:shd w:val="clear" w:color="auto" w:fill="auto"/>
        <w:tabs>
          <w:tab w:val="left" w:pos="374"/>
        </w:tabs>
        <w:spacing w:after="0"/>
        <w:jc w:val="both"/>
      </w:pPr>
      <w:r>
        <w:t>D.</w:t>
      </w:r>
      <w:r>
        <w:tab/>
        <w:t xml:space="preserve">Personel nadzorujący nie powinien przychylić się do </w:t>
      </w:r>
      <w:proofErr w:type="spellStart"/>
      <w:r>
        <w:t>odwołań</w:t>
      </w:r>
      <w:proofErr w:type="spellEnd"/>
      <w:r>
        <w:t xml:space="preserve"> NR, jeżeli cała podstawa odwołania opiera się na fakcie, że niezgodność została udokumentowana w ramach konkretnego zadania. Tytuły zadań są wewnętrznymi narzędziami klasyfikacji FSIS.</w:t>
      </w:r>
      <w:r w:rsidR="00C03496">
        <w:t xml:space="preserve"> </w:t>
      </w:r>
      <w:r>
        <w:t>Jeśli dana regulacja jest wymieniona w PHIS jako dostępna do weryfikacji w ramach określonego zadania, może zostać wymieniona jako niezgodna w ramach tego samego zadania.</w:t>
      </w:r>
    </w:p>
    <w:p w14:paraId="772AB4C2" w14:textId="77777777" w:rsidR="00C03496" w:rsidRDefault="00C03496" w:rsidP="00C03496">
      <w:pPr>
        <w:pStyle w:val="Teksttreci0"/>
        <w:shd w:val="clear" w:color="auto" w:fill="auto"/>
        <w:tabs>
          <w:tab w:val="left" w:pos="374"/>
        </w:tabs>
        <w:spacing w:after="0"/>
        <w:jc w:val="both"/>
      </w:pPr>
    </w:p>
    <w:p w14:paraId="26A622FE" w14:textId="77777777" w:rsidR="0072059C" w:rsidRDefault="001A3279">
      <w:pPr>
        <w:pStyle w:val="Nagwek10"/>
        <w:keepNext/>
        <w:keepLines/>
        <w:shd w:val="clear" w:color="auto" w:fill="auto"/>
        <w:tabs>
          <w:tab w:val="left" w:pos="359"/>
        </w:tabs>
      </w:pPr>
      <w:r>
        <w:t>II.</w:t>
      </w:r>
      <w:r>
        <w:tab/>
        <w:t>ANALIZA DANYCH</w:t>
      </w:r>
    </w:p>
    <w:p w14:paraId="4E99404A" w14:textId="77777777" w:rsidR="0072059C" w:rsidRDefault="001A3279" w:rsidP="007F4200">
      <w:pPr>
        <w:pStyle w:val="Teksttreci0"/>
        <w:shd w:val="clear" w:color="auto" w:fill="auto"/>
        <w:jc w:val="both"/>
      </w:pPr>
      <w:r>
        <w:t>Biuro Polityki i Rozwoju Programu (</w:t>
      </w:r>
      <w:r>
        <w:rPr>
          <w:i/>
          <w:iCs/>
        </w:rPr>
        <w:t>Office of Policy and Program Development, OPPD</w:t>
      </w:r>
      <w:r>
        <w:t>) będzie w razie potrzeby oceniać dane PHIS dotyczące zgłoszeń NR dotyczących weryfikacji warunków sanitarnych przed rozpoczęciem pracy i, w razie potrzeby, zwróci się do personelu ds. analizy danych z inspekcji Biura Planowania, Analizy i Zarządzania Ryzykiem (</w:t>
      </w:r>
      <w:r>
        <w:rPr>
          <w:i/>
          <w:iCs/>
        </w:rPr>
        <w:t xml:space="preserve">Office of Planning, Analysis and </w:t>
      </w:r>
      <w:proofErr w:type="spellStart"/>
      <w:r>
        <w:rPr>
          <w:i/>
          <w:iCs/>
        </w:rPr>
        <w:t>Risk</w:t>
      </w:r>
      <w:proofErr w:type="spellEnd"/>
      <w:r>
        <w:rPr>
          <w:i/>
          <w:iCs/>
        </w:rPr>
        <w:t xml:space="preserve"> Management, </w:t>
      </w:r>
      <w:proofErr w:type="spellStart"/>
      <w:r>
        <w:rPr>
          <w:i/>
          <w:iCs/>
        </w:rPr>
        <w:t>Inspection</w:t>
      </w:r>
      <w:proofErr w:type="spellEnd"/>
      <w:r>
        <w:rPr>
          <w:i/>
          <w:iCs/>
        </w:rPr>
        <w:t xml:space="preserve"> Data Analysis Staff, OPARM-IDAS</w:t>
      </w:r>
      <w:r>
        <w:t>) o przejrzenie dodatkowych danych związanych z zadaniem przeglądu i obserwacji procedur operacyjnych PHIS dotyczących warunków sanitarnych przed rozpoczęciem pracy w celu określenia, czy istnieją potencjalne trendy niezgodności i czy konieczne są zmiany w polityce.</w:t>
      </w:r>
    </w:p>
    <w:p w14:paraId="684444CD" w14:textId="77777777" w:rsidR="0072059C" w:rsidRDefault="001A3279">
      <w:pPr>
        <w:pStyle w:val="Nagwek10"/>
        <w:keepNext/>
        <w:keepLines/>
        <w:shd w:val="clear" w:color="auto" w:fill="auto"/>
        <w:tabs>
          <w:tab w:val="left" w:pos="422"/>
        </w:tabs>
      </w:pPr>
      <w:r>
        <w:t>III.</w:t>
      </w:r>
      <w:r>
        <w:tab/>
        <w:t>PYTANIA</w:t>
      </w:r>
    </w:p>
    <w:p w14:paraId="1E105839" w14:textId="12F09E9F" w:rsidR="0072059C" w:rsidRDefault="001A3279" w:rsidP="00A87FFC">
      <w:pPr>
        <w:pStyle w:val="Teksttreci0"/>
        <w:shd w:val="clear" w:color="auto" w:fill="auto"/>
        <w:spacing w:after="0"/>
        <w:jc w:val="both"/>
      </w:pPr>
      <w:r>
        <w:t xml:space="preserve">Pytania dotyczące niniejszego powiadomienia należy w razie potrzeby kierować do swojego bezpośredniego przełożonego lub do Biura ds. Polityki i Rozwoju Programu za pośrednictwem </w:t>
      </w:r>
      <w:proofErr w:type="spellStart"/>
      <w:r>
        <w:t>aplikacji</w:t>
      </w:r>
      <w:hyperlink r:id="rId23" w:history="1">
        <w:r>
          <w:rPr>
            <w:u w:val="single"/>
          </w:rPr>
          <w:t>a</w:t>
        </w:r>
        <w:proofErr w:type="spellEnd"/>
        <w:r w:rsidR="00793C4E">
          <w:rPr>
            <w:u w:val="single"/>
          </w:rPr>
          <w:t xml:space="preserve"> </w:t>
        </w:r>
        <w:proofErr w:type="spellStart"/>
        <w:r>
          <w:rPr>
            <w:u w:val="single"/>
          </w:rPr>
          <w:t>skFSIS</w:t>
        </w:r>
        <w:proofErr w:type="spellEnd"/>
        <w:r>
          <w:rPr>
            <w:u w:val="single"/>
          </w:rPr>
          <w:t xml:space="preserve"> </w:t>
        </w:r>
      </w:hyperlink>
      <w:r>
        <w:t>lub telefonicznie pod numerem 1--800--233--3935. Przesyłając pytanie, należy wypełnić</w:t>
      </w:r>
      <w:r w:rsidR="00793C4E">
        <w:t xml:space="preserve"> </w:t>
      </w:r>
      <w:hyperlink r:id="rId24" w:history="1">
        <w:r>
          <w:rPr>
            <w:color w:val="0000FF"/>
            <w:u w:val="single"/>
          </w:rPr>
          <w:t>formularz internetowy</w:t>
        </w:r>
      </w:hyperlink>
      <w:r w:rsidR="00793C4E">
        <w:t xml:space="preserve"> </w:t>
      </w:r>
      <w:r>
        <w:t>i wybrać Ogólne zasady inspekcji (</w:t>
      </w:r>
      <w:r>
        <w:rPr>
          <w:i/>
          <w:iCs/>
        </w:rPr>
        <w:t xml:space="preserve">General </w:t>
      </w:r>
      <w:proofErr w:type="spellStart"/>
      <w:r>
        <w:rPr>
          <w:i/>
          <w:iCs/>
        </w:rPr>
        <w:t>Inspection</w:t>
      </w:r>
      <w:proofErr w:type="spellEnd"/>
      <w:r>
        <w:rPr>
          <w:i/>
          <w:iCs/>
        </w:rPr>
        <w:t xml:space="preserve"> Policy</w:t>
      </w:r>
      <w:r>
        <w:t>) jako typ zapytania (</w:t>
      </w:r>
      <w:proofErr w:type="spellStart"/>
      <w:r>
        <w:rPr>
          <w:i/>
          <w:iCs/>
        </w:rPr>
        <w:t>Inquiry</w:t>
      </w:r>
      <w:proofErr w:type="spellEnd"/>
      <w:r>
        <w:rPr>
          <w:i/>
          <w:iCs/>
        </w:rPr>
        <w:t xml:space="preserve"> </w:t>
      </w:r>
      <w:proofErr w:type="spellStart"/>
      <w:r>
        <w:rPr>
          <w:i/>
          <w:iCs/>
        </w:rPr>
        <w:t>Type</w:t>
      </w:r>
      <w:proofErr w:type="spellEnd"/>
      <w:r>
        <w:t>).</w:t>
      </w:r>
    </w:p>
    <w:p w14:paraId="74153DD3" w14:textId="77777777" w:rsidR="0072059C" w:rsidRDefault="001A3279" w:rsidP="00A87FFC">
      <w:pPr>
        <w:pStyle w:val="Teksttreci0"/>
        <w:shd w:val="clear" w:color="auto" w:fill="auto"/>
        <w:spacing w:after="0"/>
        <w:jc w:val="both"/>
      </w:pPr>
      <w:r>
        <w:rPr>
          <w:b/>
        </w:rPr>
        <w:t xml:space="preserve">UWAGA: </w:t>
      </w:r>
      <w:r>
        <w:t xml:space="preserve">Dodatkowe informacje na temat przesyłania pytań można znaleźć w </w:t>
      </w:r>
      <w:hyperlink r:id="rId25" w:history="1">
        <w:r>
          <w:rPr>
            <w:color w:val="0000FF"/>
            <w:u w:val="single"/>
          </w:rPr>
          <w:t>Dyrektywie FSIS 5620.1</w:t>
        </w:r>
      </w:hyperlink>
      <w:r>
        <w:t xml:space="preserve">, Korzystanie z </w:t>
      </w:r>
      <w:proofErr w:type="spellStart"/>
      <w:r>
        <w:t>askFSIS</w:t>
      </w:r>
      <w:proofErr w:type="spellEnd"/>
      <w:r>
        <w:t xml:space="preserve"> .</w:t>
      </w:r>
    </w:p>
    <w:p w14:paraId="6DF1AD8D" w14:textId="77777777" w:rsidR="0072059C" w:rsidRDefault="001A3279" w:rsidP="00A87FFC">
      <w:pPr>
        <w:pStyle w:val="Teksttreci0"/>
        <w:shd w:val="clear" w:color="auto" w:fill="auto"/>
        <w:spacing w:after="0"/>
        <w:jc w:val="both"/>
      </w:pPr>
      <w:r>
        <w:t>Asystent administratora</w:t>
      </w:r>
    </w:p>
    <w:p w14:paraId="6B9BFB9F" w14:textId="77777777" w:rsidR="0072059C" w:rsidRDefault="001A3279" w:rsidP="00A87FFC">
      <w:pPr>
        <w:pStyle w:val="Teksttreci0"/>
        <w:shd w:val="clear" w:color="auto" w:fill="auto"/>
        <w:spacing w:after="0"/>
        <w:jc w:val="both"/>
      </w:pPr>
      <w:r>
        <w:t>Biuro Polityki i Rozwoju Programów</w:t>
      </w:r>
    </w:p>
    <w:sectPr w:rsidR="0072059C" w:rsidSect="00294A9B">
      <w:footerReference w:type="default" r:id="rId26"/>
      <w:footerReference w:type="first" r:id="rId27"/>
      <w:pgSz w:w="12240" w:h="15840"/>
      <w:pgMar w:top="470" w:right="574" w:bottom="856" w:left="96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FC1D4" w14:textId="77777777" w:rsidR="00634C57" w:rsidRDefault="00634C57">
      <w:r>
        <w:separator/>
      </w:r>
    </w:p>
  </w:endnote>
  <w:endnote w:type="continuationSeparator" w:id="0">
    <w:p w14:paraId="69299132" w14:textId="77777777" w:rsidR="00634C57" w:rsidRDefault="0063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2A9E" w14:textId="478630AC" w:rsidR="001A3279" w:rsidRDefault="001A3279" w:rsidP="001A3279">
    <w:pPr>
      <w:pStyle w:val="Stopka"/>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8B7F" w14:textId="77777777" w:rsidR="00294A9B" w:rsidRDefault="00294A9B" w:rsidP="00294A9B">
    <w:pPr>
      <w:pStyle w:val="Inne0"/>
      <w:shd w:val="clear" w:color="auto" w:fill="auto"/>
      <w:tabs>
        <w:tab w:val="left" w:pos="6525"/>
      </w:tabs>
      <w:spacing w:after="0"/>
      <w:ind w:left="280"/>
      <w:rPr>
        <w:sz w:val="20"/>
        <w:szCs w:val="20"/>
      </w:rPr>
    </w:pPr>
    <w:r>
      <w:rPr>
        <w:b/>
        <w:sz w:val="20"/>
      </w:rPr>
      <w:t>DYSTRYBUCJA: Elektroniczny OPI: OPPD</w:t>
    </w:r>
  </w:p>
  <w:p w14:paraId="6CDEB4E2" w14:textId="77777777" w:rsidR="00294A9B" w:rsidRDefault="00294A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A9A4" w14:textId="77777777" w:rsidR="00634C57" w:rsidRDefault="00634C57"/>
  </w:footnote>
  <w:footnote w:type="continuationSeparator" w:id="0">
    <w:p w14:paraId="6290EEAF" w14:textId="77777777" w:rsidR="00634C57" w:rsidRDefault="00634C5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9C"/>
    <w:rsid w:val="00000E22"/>
    <w:rsid w:val="00016D76"/>
    <w:rsid w:val="00035DCB"/>
    <w:rsid w:val="000F4845"/>
    <w:rsid w:val="00112E68"/>
    <w:rsid w:val="00142A67"/>
    <w:rsid w:val="001A3279"/>
    <w:rsid w:val="001B5204"/>
    <w:rsid w:val="00294A9B"/>
    <w:rsid w:val="002F49AF"/>
    <w:rsid w:val="003615BA"/>
    <w:rsid w:val="003D2F23"/>
    <w:rsid w:val="00467171"/>
    <w:rsid w:val="004B0ED8"/>
    <w:rsid w:val="00510828"/>
    <w:rsid w:val="00516EB4"/>
    <w:rsid w:val="006303E5"/>
    <w:rsid w:val="00634C57"/>
    <w:rsid w:val="006F3A52"/>
    <w:rsid w:val="00704B0B"/>
    <w:rsid w:val="0072059C"/>
    <w:rsid w:val="00793C4E"/>
    <w:rsid w:val="00794348"/>
    <w:rsid w:val="007A02F9"/>
    <w:rsid w:val="007F4200"/>
    <w:rsid w:val="00867E44"/>
    <w:rsid w:val="008918DF"/>
    <w:rsid w:val="009132A6"/>
    <w:rsid w:val="009C2AEE"/>
    <w:rsid w:val="00A008D0"/>
    <w:rsid w:val="00A23818"/>
    <w:rsid w:val="00A87FFC"/>
    <w:rsid w:val="00AB26F5"/>
    <w:rsid w:val="00B23862"/>
    <w:rsid w:val="00B33FC0"/>
    <w:rsid w:val="00C03496"/>
    <w:rsid w:val="00CD075D"/>
    <w:rsid w:val="00CF04D3"/>
    <w:rsid w:val="00D97D18"/>
    <w:rsid w:val="00E31690"/>
    <w:rsid w:val="00E710B9"/>
    <w:rsid w:val="00FF0784"/>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59E7D"/>
  <w15:docId w15:val="{C7D6519E-E911-498C-941A-057823AE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nne">
    <w:name w:val="Inne_"/>
    <w:basedOn w:val="Domylnaczcionkaakapitu"/>
    <w:link w:val="Inne0"/>
    <w:rPr>
      <w:rFonts w:ascii="Arial" w:eastAsia="Arial" w:hAnsi="Arial" w:cs="Arial"/>
      <w:b w:val="0"/>
      <w:bCs w:val="0"/>
      <w:i w:val="0"/>
      <w:iCs w:val="0"/>
      <w:smallCaps w:val="0"/>
      <w:strike w:val="0"/>
      <w:sz w:val="22"/>
      <w:szCs w:val="22"/>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22"/>
      <w:szCs w:val="22"/>
      <w:u w:val="none"/>
    </w:rPr>
  </w:style>
  <w:style w:type="character" w:customStyle="1" w:styleId="Numernagwka1">
    <w:name w:val="Numer nagłówka #1_"/>
    <w:basedOn w:val="Domylnaczcionkaakapitu"/>
    <w:link w:val="Numernagwka10"/>
    <w:rPr>
      <w:rFonts w:ascii="Arial" w:eastAsia="Arial" w:hAnsi="Arial" w:cs="Arial"/>
      <w:b/>
      <w:bCs/>
      <w:i w:val="0"/>
      <w:iCs w:val="0"/>
      <w:smallCaps w:val="0"/>
      <w:strike w:val="0"/>
      <w:sz w:val="22"/>
      <w:szCs w:val="22"/>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2"/>
      <w:szCs w:val="22"/>
      <w:u w:val="none"/>
    </w:rPr>
  </w:style>
  <w:style w:type="paragraph" w:customStyle="1" w:styleId="Inne0">
    <w:name w:val="Inne"/>
    <w:basedOn w:val="Normalny"/>
    <w:link w:val="Inne"/>
    <w:pPr>
      <w:shd w:val="clear" w:color="auto" w:fill="FFFFFF"/>
      <w:spacing w:after="200"/>
    </w:pPr>
    <w:rPr>
      <w:rFonts w:ascii="Arial" w:eastAsia="Arial" w:hAnsi="Arial" w:cs="Arial"/>
      <w:sz w:val="22"/>
      <w:szCs w:val="22"/>
    </w:rPr>
  </w:style>
  <w:style w:type="paragraph" w:customStyle="1" w:styleId="Nagwek10">
    <w:name w:val="Nagłówek #1"/>
    <w:basedOn w:val="Normalny"/>
    <w:link w:val="Nagwek1"/>
    <w:pPr>
      <w:shd w:val="clear" w:color="auto" w:fill="FFFFFF"/>
      <w:spacing w:after="200"/>
      <w:jc w:val="both"/>
      <w:outlineLvl w:val="0"/>
    </w:pPr>
    <w:rPr>
      <w:rFonts w:ascii="Arial" w:eastAsia="Arial" w:hAnsi="Arial" w:cs="Arial"/>
      <w:b/>
      <w:bCs/>
      <w:sz w:val="22"/>
      <w:szCs w:val="22"/>
    </w:rPr>
  </w:style>
  <w:style w:type="paragraph" w:customStyle="1" w:styleId="Numernagwka10">
    <w:name w:val="Numer nagłówka #1"/>
    <w:basedOn w:val="Normalny"/>
    <w:link w:val="Numernagwka1"/>
    <w:pPr>
      <w:shd w:val="clear" w:color="auto" w:fill="FFFFFF"/>
      <w:spacing w:after="200"/>
      <w:ind w:left="240"/>
      <w:outlineLvl w:val="0"/>
    </w:pPr>
    <w:rPr>
      <w:rFonts w:ascii="Arial" w:eastAsia="Arial" w:hAnsi="Arial" w:cs="Arial"/>
      <w:b/>
      <w:bCs/>
      <w:sz w:val="22"/>
      <w:szCs w:val="22"/>
    </w:rPr>
  </w:style>
  <w:style w:type="paragraph" w:customStyle="1" w:styleId="Teksttreci0">
    <w:name w:val="Tekst treści"/>
    <w:basedOn w:val="Normalny"/>
    <w:link w:val="Teksttreci"/>
    <w:pPr>
      <w:shd w:val="clear" w:color="auto" w:fill="FFFFFF"/>
      <w:spacing w:after="200"/>
    </w:pPr>
    <w:rPr>
      <w:rFonts w:ascii="Arial" w:eastAsia="Arial" w:hAnsi="Arial" w:cs="Arial"/>
      <w:sz w:val="22"/>
      <w:szCs w:val="22"/>
    </w:rPr>
  </w:style>
  <w:style w:type="paragraph" w:styleId="Nagwek">
    <w:name w:val="header"/>
    <w:basedOn w:val="Normalny"/>
    <w:link w:val="NagwekZnak"/>
    <w:uiPriority w:val="99"/>
    <w:unhideWhenUsed/>
    <w:rsid w:val="00294A9B"/>
    <w:pPr>
      <w:tabs>
        <w:tab w:val="center" w:pos="4536"/>
        <w:tab w:val="right" w:pos="9072"/>
      </w:tabs>
    </w:pPr>
  </w:style>
  <w:style w:type="character" w:customStyle="1" w:styleId="NagwekZnak">
    <w:name w:val="Nagłówek Znak"/>
    <w:basedOn w:val="Domylnaczcionkaakapitu"/>
    <w:link w:val="Nagwek"/>
    <w:uiPriority w:val="99"/>
    <w:rsid w:val="00294A9B"/>
    <w:rPr>
      <w:color w:val="000000"/>
    </w:rPr>
  </w:style>
  <w:style w:type="paragraph" w:styleId="Stopka">
    <w:name w:val="footer"/>
    <w:basedOn w:val="Normalny"/>
    <w:link w:val="StopkaZnak"/>
    <w:uiPriority w:val="99"/>
    <w:unhideWhenUsed/>
    <w:rsid w:val="00294A9B"/>
    <w:pPr>
      <w:tabs>
        <w:tab w:val="center" w:pos="4536"/>
        <w:tab w:val="right" w:pos="9072"/>
      </w:tabs>
    </w:pPr>
  </w:style>
  <w:style w:type="character" w:customStyle="1" w:styleId="StopkaZnak">
    <w:name w:val="Stopka Znak"/>
    <w:basedOn w:val="Domylnaczcionkaakapitu"/>
    <w:link w:val="Stopka"/>
    <w:uiPriority w:val="99"/>
    <w:rsid w:val="00294A9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po.gov/fdsys/pkg/CFR-2015-title9-vol2/pdf/CFR-2015-title9-vol2-sec416-1.pdf" TargetMode="External"/><Relationship Id="rId13" Type="http://schemas.openxmlformats.org/officeDocument/2006/relationships/hyperlink" Target="https://www.fsis.usda.gov/policy/fsis-directives/5000.1" TargetMode="External"/><Relationship Id="rId18" Type="http://schemas.openxmlformats.org/officeDocument/2006/relationships/hyperlink" Target="https://www.fsis.usda.gov/policy/fsis-directives/5000.2"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fsis.usda.gov/policy/fsis-directives/13000.1" TargetMode="External"/><Relationship Id="rId7" Type="http://schemas.openxmlformats.org/officeDocument/2006/relationships/hyperlink" Target="https://www.fsis.usda.gov/policy/fsis-directives/5000.5" TargetMode="External"/><Relationship Id="rId12" Type="http://schemas.openxmlformats.org/officeDocument/2006/relationships/hyperlink" Target="https://www.fsis.usda.gov/policy/fsis-directives/5000.1" TargetMode="External"/><Relationship Id="rId17" Type="http://schemas.openxmlformats.org/officeDocument/2006/relationships/hyperlink" Target="https://www.fsis.usda.gov/policy/fsis-directives/5000.2" TargetMode="External"/><Relationship Id="rId25" Type="http://schemas.openxmlformats.org/officeDocument/2006/relationships/hyperlink" Target="https://www.fsis.usda.gov/policy/fsis-directives/5620.1" TargetMode="External"/><Relationship Id="rId2" Type="http://schemas.openxmlformats.org/officeDocument/2006/relationships/settings" Target="settings.xml"/><Relationship Id="rId16" Type="http://schemas.openxmlformats.org/officeDocument/2006/relationships/hyperlink" Target="https://www.fsis.usda.gov/policy/fsis-directives/5000.2" TargetMode="External"/><Relationship Id="rId20" Type="http://schemas.openxmlformats.org/officeDocument/2006/relationships/hyperlink" Target="https://www.fsis.usda.gov/policy/fsis-directives/5000.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sis.usda.gov/federal-register/rules/egg-products-inspection-regulations" TargetMode="External"/><Relationship Id="rId11" Type="http://schemas.openxmlformats.org/officeDocument/2006/relationships/hyperlink" Target="https://www.gpo.gov/fdsys/pkg/CFR-2015-title9-vol2/pdf/CFR-2015-title9-vol2-sec500-2.pdf" TargetMode="External"/><Relationship Id="rId24" Type="http://schemas.openxmlformats.org/officeDocument/2006/relationships/hyperlink" Target="https://www.fsis.usda.gov/contact-us/askfsis" TargetMode="External"/><Relationship Id="rId5" Type="http://schemas.openxmlformats.org/officeDocument/2006/relationships/endnotes" Target="endnotes.xml"/><Relationship Id="rId15" Type="http://schemas.openxmlformats.org/officeDocument/2006/relationships/hyperlink" Target="https://www.fsis.usda.gov/policy/fsis-directives/13000.1" TargetMode="External"/><Relationship Id="rId23" Type="http://schemas.openxmlformats.org/officeDocument/2006/relationships/hyperlink" Target="https://www.fsis.usda.gov/contact-us/askfsis" TargetMode="External"/><Relationship Id="rId28" Type="http://schemas.openxmlformats.org/officeDocument/2006/relationships/fontTable" Target="fontTable.xml"/><Relationship Id="rId10" Type="http://schemas.openxmlformats.org/officeDocument/2006/relationships/hyperlink" Target="https://www.fsis.usda.gov/policy/fsis-directives/4791.11" TargetMode="External"/><Relationship Id="rId19" Type="http://schemas.openxmlformats.org/officeDocument/2006/relationships/hyperlink" Target="https://www.fsis.usda.gov/policy/fsis-directives/5000.2" TargetMode="External"/><Relationship Id="rId4" Type="http://schemas.openxmlformats.org/officeDocument/2006/relationships/footnotes" Target="footnotes.xml"/><Relationship Id="rId9" Type="http://schemas.openxmlformats.org/officeDocument/2006/relationships/hyperlink" Target="https://www.fsis.usda.gov/policy/fsis-directives/5000.1" TargetMode="External"/><Relationship Id="rId14" Type="http://schemas.openxmlformats.org/officeDocument/2006/relationships/hyperlink" Target="https://www.fsis.usda.gov/policy/fsis-directives/5000.1" TargetMode="External"/><Relationship Id="rId22" Type="http://schemas.openxmlformats.org/officeDocument/2006/relationships/hyperlink" Target="https://www.fsis.usda.gov/policy/fsis-directives/4430.3" TargetMode="External"/><Relationship Id="rId27"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4509</Words>
  <Characters>27055</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Ewa Piotrowska</cp:lastModifiedBy>
  <cp:revision>14</cp:revision>
  <dcterms:created xsi:type="dcterms:W3CDTF">2026-02-16T15:21:00Z</dcterms:created>
  <dcterms:modified xsi:type="dcterms:W3CDTF">2026-04-21T11:01:00Z</dcterms:modified>
</cp:coreProperties>
</file>