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C0" w:rsidRPr="00997D64" w:rsidRDefault="008250BA">
      <w:pPr>
        <w:pStyle w:val="Nagwek1"/>
        <w:spacing w:before="62" w:line="225" w:lineRule="exact"/>
        <w:ind w:left="3152" w:right="2664"/>
        <w:jc w:val="center"/>
        <w:rPr>
          <w:b w:val="0"/>
          <w:bCs w:val="0"/>
          <w:sz w:val="18"/>
          <w:szCs w:val="18"/>
        </w:rPr>
      </w:pPr>
      <w:bookmarkStart w:id="0" w:name="CHAPTER_I_--_GENERAL"/>
      <w:bookmarkStart w:id="1" w:name="I._PURPOSE"/>
      <w:bookmarkStart w:id="2" w:name="II._CANCELLATION"/>
      <w:bookmarkStart w:id="3" w:name="III._BACKGROUND"/>
      <w:bookmarkEnd w:id="0"/>
      <w:bookmarkEnd w:id="1"/>
      <w:bookmarkEnd w:id="2"/>
      <w:bookmarkEnd w:id="3"/>
      <w:r w:rsidRPr="00997D64">
        <w:rPr>
          <w:sz w:val="18"/>
          <w:szCs w:val="18"/>
        </w:rPr>
        <w:t>DEPARTAMENT ROLNICTWA STANÓW ZJEDNOCZONYCH</w:t>
      </w:r>
    </w:p>
    <w:p w:rsidR="00142EC0" w:rsidRPr="00997D64" w:rsidRDefault="008250BA">
      <w:pPr>
        <w:spacing w:line="194" w:lineRule="exact"/>
        <w:ind w:left="3150" w:right="2664"/>
        <w:jc w:val="center"/>
        <w:rPr>
          <w:rFonts w:ascii="Arial" w:eastAsia="Arial" w:hAnsi="Arial" w:cs="Arial"/>
          <w:sz w:val="18"/>
          <w:szCs w:val="18"/>
        </w:rPr>
      </w:pPr>
      <w:r w:rsidRPr="00997D64">
        <w:rPr>
          <w:rFonts w:ascii="Arial"/>
          <w:b/>
          <w:sz w:val="18"/>
          <w:szCs w:val="18"/>
        </w:rPr>
        <w:t>URZ</w:t>
      </w:r>
      <w:r w:rsidRPr="00997D64">
        <w:rPr>
          <w:rFonts w:ascii="Arial"/>
          <w:b/>
          <w:sz w:val="18"/>
          <w:szCs w:val="18"/>
        </w:rPr>
        <w:t>Ą</w:t>
      </w:r>
      <w:r w:rsidRPr="00997D64">
        <w:rPr>
          <w:rFonts w:ascii="Arial"/>
          <w:b/>
          <w:sz w:val="18"/>
          <w:szCs w:val="18"/>
        </w:rPr>
        <w:t>D DS. BEZPIECZE</w:t>
      </w:r>
      <w:r w:rsidRPr="00997D64">
        <w:rPr>
          <w:rFonts w:ascii="Arial"/>
          <w:b/>
          <w:sz w:val="18"/>
          <w:szCs w:val="18"/>
        </w:rPr>
        <w:t>Ń</w:t>
      </w:r>
      <w:r w:rsidRPr="00997D64">
        <w:rPr>
          <w:rFonts w:ascii="Arial"/>
          <w:b/>
          <w:sz w:val="18"/>
          <w:szCs w:val="18"/>
        </w:rPr>
        <w:t xml:space="preserve">STWA </w:t>
      </w:r>
      <w:r w:rsidRPr="00997D64">
        <w:rPr>
          <w:rFonts w:ascii="Arial"/>
          <w:b/>
          <w:sz w:val="18"/>
          <w:szCs w:val="18"/>
        </w:rPr>
        <w:t>Ż</w:t>
      </w:r>
      <w:r w:rsidRPr="00997D64">
        <w:rPr>
          <w:rFonts w:ascii="Arial"/>
          <w:b/>
          <w:sz w:val="18"/>
          <w:szCs w:val="18"/>
        </w:rPr>
        <w:t>YWNO</w:t>
      </w:r>
      <w:r w:rsidRPr="00997D64">
        <w:rPr>
          <w:rFonts w:ascii="Arial"/>
          <w:b/>
          <w:sz w:val="18"/>
          <w:szCs w:val="18"/>
        </w:rPr>
        <w:t>Ś</w:t>
      </w:r>
      <w:r w:rsidRPr="00997D64">
        <w:rPr>
          <w:rFonts w:ascii="Arial"/>
          <w:b/>
          <w:sz w:val="18"/>
          <w:szCs w:val="18"/>
        </w:rPr>
        <w:t>CI I KONTROLI (FSIS)</w:t>
      </w:r>
    </w:p>
    <w:p w:rsidR="00142EC0" w:rsidRPr="00997D64" w:rsidRDefault="008250BA">
      <w:pPr>
        <w:spacing w:line="177" w:lineRule="exact"/>
        <w:ind w:left="3151" w:right="2664"/>
        <w:jc w:val="center"/>
        <w:rPr>
          <w:rFonts w:ascii="Arial" w:eastAsia="Arial" w:hAnsi="Arial" w:cs="Arial"/>
          <w:sz w:val="18"/>
          <w:szCs w:val="18"/>
        </w:rPr>
      </w:pPr>
      <w:r w:rsidRPr="00997D64">
        <w:rPr>
          <w:rFonts w:ascii="Arial"/>
          <w:b/>
          <w:sz w:val="18"/>
          <w:szCs w:val="18"/>
        </w:rPr>
        <w:t>WASHINGTON, DC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345"/>
        <w:gridCol w:w="1608"/>
        <w:gridCol w:w="1360"/>
      </w:tblGrid>
      <w:tr w:rsidR="00142EC0" w:rsidRPr="00997D64">
        <w:trPr>
          <w:trHeight w:hRule="exact" w:val="1070"/>
        </w:trPr>
        <w:tc>
          <w:tcPr>
            <w:tcW w:w="7345" w:type="dxa"/>
            <w:tcBorders>
              <w:top w:val="single" w:sz="20" w:space="0" w:color="000000"/>
              <w:left w:val="nil"/>
              <w:bottom w:val="single" w:sz="20" w:space="0" w:color="000000"/>
              <w:right w:val="single" w:sz="7" w:space="0" w:color="000000"/>
            </w:tcBorders>
          </w:tcPr>
          <w:p w:rsidR="00142EC0" w:rsidRPr="00B657A3" w:rsidRDefault="008250BA">
            <w:pPr>
              <w:pStyle w:val="TableParagraph"/>
              <w:spacing w:before="175"/>
              <w:ind w:left="1970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B657A3">
              <w:rPr>
                <w:rFonts w:ascii="Times New Roman"/>
                <w:b/>
                <w:sz w:val="48"/>
                <w:szCs w:val="48"/>
              </w:rPr>
              <w:t xml:space="preserve">DYREKTYWA </w:t>
            </w:r>
            <w:r w:rsidR="00EE4D0C" w:rsidRPr="00B657A3">
              <w:rPr>
                <w:rFonts w:ascii="Times New Roman"/>
                <w:b/>
                <w:sz w:val="48"/>
                <w:szCs w:val="48"/>
              </w:rPr>
              <w:t>FSIS</w:t>
            </w:r>
          </w:p>
        </w:tc>
        <w:tc>
          <w:tcPr>
            <w:tcW w:w="1608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142EC0" w:rsidRPr="00997D64" w:rsidRDefault="00142EC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FB2D6D" w:rsidRPr="00FB2D6D" w:rsidRDefault="00FB2D6D" w:rsidP="00B657A3">
            <w:pPr>
              <w:pStyle w:val="TableParagraph"/>
              <w:spacing w:before="1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  </w:t>
            </w:r>
            <w:r w:rsidRPr="00FB2D6D">
              <w:rPr>
                <w:rFonts w:ascii="Arial"/>
                <w:b/>
                <w:sz w:val="20"/>
                <w:szCs w:val="20"/>
              </w:rPr>
              <w:t>7530.2</w:t>
            </w:r>
          </w:p>
          <w:p w:rsidR="00142EC0" w:rsidRPr="00997D64" w:rsidRDefault="00B657A3" w:rsidP="00B657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  <w:r w:rsidRPr="00FB2D6D">
              <w:rPr>
                <w:rFonts w:ascii="Arial"/>
                <w:b/>
                <w:sz w:val="20"/>
                <w:szCs w:val="20"/>
              </w:rPr>
              <w:t xml:space="preserve">      </w:t>
            </w:r>
            <w:r w:rsidR="008250BA" w:rsidRPr="00FB2D6D">
              <w:rPr>
                <w:rFonts w:ascii="Arial"/>
                <w:b/>
                <w:sz w:val="20"/>
                <w:szCs w:val="20"/>
              </w:rPr>
              <w:t>Wersja 1</w:t>
            </w:r>
          </w:p>
        </w:tc>
        <w:tc>
          <w:tcPr>
            <w:tcW w:w="1360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nil"/>
            </w:tcBorders>
          </w:tcPr>
          <w:p w:rsidR="00142EC0" w:rsidRPr="00997D64" w:rsidRDefault="00142EC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42EC0" w:rsidRPr="00B657A3" w:rsidRDefault="005914D3">
            <w:pPr>
              <w:pStyle w:val="TableParagraph"/>
              <w:spacing w:before="196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8/20/18</w:t>
            </w:r>
          </w:p>
        </w:tc>
      </w:tr>
    </w:tbl>
    <w:p w:rsidR="00142EC0" w:rsidRPr="00997D64" w:rsidRDefault="00142EC0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5914D3" w:rsidRPr="00C47E31" w:rsidRDefault="005914D3" w:rsidP="005914D3">
      <w:pPr>
        <w:pStyle w:val="Nagwek1"/>
        <w:spacing w:before="72"/>
        <w:ind w:left="2917" w:right="1114" w:hanging="1616"/>
        <w:jc w:val="center"/>
        <w:rPr>
          <w:sz w:val="24"/>
          <w:szCs w:val="24"/>
        </w:rPr>
      </w:pPr>
      <w:r w:rsidRPr="00C47E31">
        <w:rPr>
          <w:sz w:val="24"/>
          <w:szCs w:val="24"/>
        </w:rPr>
        <w:t xml:space="preserve">DZIAŁANIA </w:t>
      </w:r>
      <w:r w:rsidR="008250BA" w:rsidRPr="00C47E31">
        <w:rPr>
          <w:sz w:val="24"/>
          <w:szCs w:val="24"/>
        </w:rPr>
        <w:t>WERYFIKAC</w:t>
      </w:r>
      <w:r w:rsidRPr="00C47E31">
        <w:rPr>
          <w:sz w:val="24"/>
          <w:szCs w:val="24"/>
        </w:rPr>
        <w:t xml:space="preserve">YJNE W </w:t>
      </w:r>
      <w:r w:rsidR="00376768" w:rsidRPr="00C47E31">
        <w:rPr>
          <w:sz w:val="24"/>
          <w:szCs w:val="24"/>
        </w:rPr>
        <w:t xml:space="preserve">OPERACJACH </w:t>
      </w:r>
      <w:r w:rsidRPr="00C47E31">
        <w:rPr>
          <w:sz w:val="24"/>
          <w:szCs w:val="24"/>
        </w:rPr>
        <w:t xml:space="preserve">PUSZKOWANIA, </w:t>
      </w:r>
    </w:p>
    <w:p w:rsidR="00142EC0" w:rsidRPr="00C47E31" w:rsidRDefault="005914D3" w:rsidP="005914D3">
      <w:pPr>
        <w:pStyle w:val="Nagwek1"/>
        <w:spacing w:before="72"/>
        <w:ind w:left="2917" w:right="1114" w:hanging="1616"/>
        <w:jc w:val="center"/>
        <w:rPr>
          <w:b w:val="0"/>
          <w:bCs w:val="0"/>
          <w:sz w:val="24"/>
          <w:szCs w:val="24"/>
        </w:rPr>
      </w:pPr>
      <w:r w:rsidRPr="00C47E31">
        <w:rPr>
          <w:sz w:val="24"/>
          <w:szCs w:val="24"/>
        </w:rPr>
        <w:t>KTÓRE SĄ ZGODNE Z REGULACJAMI W ZAKRESIE PUSZKOWANIA</w:t>
      </w:r>
      <w:r w:rsidR="008250BA" w:rsidRPr="00C47E31">
        <w:rPr>
          <w:sz w:val="24"/>
          <w:szCs w:val="24"/>
        </w:rPr>
        <w:t xml:space="preserve"> </w:t>
      </w:r>
    </w:p>
    <w:p w:rsidR="00142EC0" w:rsidRPr="00997D64" w:rsidRDefault="00142EC0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142EC0" w:rsidRPr="0041290B" w:rsidRDefault="00142EC0" w:rsidP="0041290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142EC0" w:rsidRPr="005914D3" w:rsidRDefault="008250BA" w:rsidP="0041290B">
      <w:pPr>
        <w:pStyle w:val="Akapitzlist"/>
        <w:numPr>
          <w:ilvl w:val="0"/>
          <w:numId w:val="11"/>
        </w:numPr>
        <w:tabs>
          <w:tab w:val="left" w:pos="1288"/>
        </w:tabs>
        <w:ind w:right="1114" w:hanging="247"/>
        <w:jc w:val="both"/>
        <w:rPr>
          <w:rFonts w:ascii="Arial" w:eastAsia="Arial" w:hAnsi="Arial" w:cs="Arial"/>
        </w:rPr>
      </w:pPr>
      <w:r w:rsidRPr="005914D3">
        <w:rPr>
          <w:rFonts w:ascii="Arial" w:hAnsi="Arial" w:cs="Arial"/>
          <w:b/>
        </w:rPr>
        <w:t>CEL</w:t>
      </w:r>
    </w:p>
    <w:p w:rsidR="00142EC0" w:rsidRDefault="005914D3" w:rsidP="005914D3">
      <w:pPr>
        <w:pStyle w:val="Tekstpodstawowy"/>
        <w:ind w:left="993" w:right="901"/>
        <w:jc w:val="both"/>
        <w:rPr>
          <w:rStyle w:val="tlid-translation"/>
        </w:rPr>
      </w:pPr>
      <w:r>
        <w:br/>
      </w:r>
      <w:r w:rsidRPr="005914D3">
        <w:rPr>
          <w:rStyle w:val="tlid-translation"/>
        </w:rPr>
        <w:t xml:space="preserve">Niniejsza dyrektywa została w całości przepisana w celu odniesienia się do zaktualizowanych przepisów dotyczących puszkowania opublikowanych w dniu 31.05.2018 r. (83 FR 25302). Niniejsza dyrektywa aktualizuje i dostarcza instrukcji personelowi programu </w:t>
      </w:r>
      <w:r w:rsidR="00250ACA">
        <w:rPr>
          <w:rStyle w:val="tlid-translation"/>
        </w:rPr>
        <w:t xml:space="preserve">kontroli </w:t>
      </w:r>
      <w:r w:rsidRPr="005914D3">
        <w:rPr>
          <w:rStyle w:val="tlid-translation"/>
        </w:rPr>
        <w:t xml:space="preserve">(IPP), w jaki sposób weryfikować zgodność z przepisami w zakresie puszkowania w zakładach produkujących konserwy, które decydują się na przestrzeganie przepisów w zakresie puszkowania zgodnie </w:t>
      </w:r>
      <w:r w:rsidR="00250ACA">
        <w:rPr>
          <w:rStyle w:val="tlid-translation"/>
        </w:rPr>
        <w:br/>
      </w:r>
      <w:r w:rsidRPr="005914D3">
        <w:rPr>
          <w:rStyle w:val="tlid-translation"/>
        </w:rPr>
        <w:t xml:space="preserve">z 9 CFR 417.2 (b) (3). Dyrektywa ta uzupełnia również instrukcje zawarte w dyrektywie FSIS 5000.1 </w:t>
      </w:r>
      <w:r w:rsidRPr="00250ACA">
        <w:rPr>
          <w:rStyle w:val="tlid-translation"/>
          <w:i/>
        </w:rPr>
        <w:t>Weryfikacja zakładowego systemu bezpieczeństwa żywności</w:t>
      </w:r>
      <w:r w:rsidRPr="005914D3">
        <w:rPr>
          <w:rStyle w:val="tlid-translation"/>
        </w:rPr>
        <w:t xml:space="preserve">, w celu sprawdzenia </w:t>
      </w:r>
      <w:r w:rsidR="005409D1" w:rsidRPr="005914D3">
        <w:rPr>
          <w:rStyle w:val="tlid-translation"/>
        </w:rPr>
        <w:t>w tych zakładach</w:t>
      </w:r>
      <w:r w:rsidR="005409D1" w:rsidRPr="005914D3">
        <w:rPr>
          <w:rStyle w:val="tlid-translation"/>
        </w:rPr>
        <w:t xml:space="preserve"> </w:t>
      </w:r>
      <w:r w:rsidRPr="005914D3">
        <w:rPr>
          <w:rStyle w:val="tlid-translation"/>
        </w:rPr>
        <w:t>zgodności z 9 CFR 417 i 9 CFR 431.</w:t>
      </w:r>
      <w:r w:rsidR="005409D1">
        <w:rPr>
          <w:rStyle w:val="tlid-translation"/>
        </w:rPr>
        <w:t xml:space="preserve"> Aktualizowane są</w:t>
      </w:r>
      <w:r w:rsidRPr="005914D3">
        <w:rPr>
          <w:rStyle w:val="tlid-translation"/>
        </w:rPr>
        <w:t xml:space="preserve"> </w:t>
      </w:r>
      <w:r w:rsidR="005409D1">
        <w:rPr>
          <w:rStyle w:val="tlid-translation"/>
        </w:rPr>
        <w:t>i</w:t>
      </w:r>
      <w:r w:rsidRPr="005914D3">
        <w:rPr>
          <w:rStyle w:val="tlid-translation"/>
        </w:rPr>
        <w:t>nstrukcje</w:t>
      </w:r>
      <w:r w:rsidR="00250ACA">
        <w:rPr>
          <w:rStyle w:val="tlid-translation"/>
        </w:rPr>
        <w:t xml:space="preserve"> uzupełniające</w:t>
      </w:r>
      <w:r w:rsidRPr="005914D3">
        <w:rPr>
          <w:rStyle w:val="tlid-translation"/>
        </w:rPr>
        <w:t xml:space="preserve"> w celu dostarczenia dodatkowych instrukcji weryfikacji i </w:t>
      </w:r>
      <w:r w:rsidR="00250ACA">
        <w:rPr>
          <w:rStyle w:val="tlid-translation"/>
        </w:rPr>
        <w:t xml:space="preserve">odniesienia się do </w:t>
      </w:r>
      <w:r w:rsidRPr="005914D3">
        <w:rPr>
          <w:rStyle w:val="tlid-translation"/>
        </w:rPr>
        <w:t>proces</w:t>
      </w:r>
      <w:r w:rsidR="00250ACA">
        <w:rPr>
          <w:rStyle w:val="tlid-translation"/>
        </w:rPr>
        <w:t xml:space="preserve">ów, które są </w:t>
      </w:r>
      <w:r w:rsidRPr="005914D3">
        <w:rPr>
          <w:rStyle w:val="tlid-translation"/>
        </w:rPr>
        <w:t xml:space="preserve"> </w:t>
      </w:r>
      <w:r w:rsidR="00250ACA">
        <w:rPr>
          <w:rStyle w:val="tlid-translation"/>
        </w:rPr>
        <w:t xml:space="preserve">specyficzne </w:t>
      </w:r>
      <w:r w:rsidRPr="005914D3">
        <w:rPr>
          <w:rStyle w:val="tlid-translation"/>
        </w:rPr>
        <w:t xml:space="preserve">dla zakładów </w:t>
      </w:r>
      <w:r w:rsidR="00250ACA">
        <w:rPr>
          <w:rStyle w:val="tlid-translation"/>
        </w:rPr>
        <w:t>produkujących konserwy</w:t>
      </w:r>
      <w:r w:rsidRPr="005914D3">
        <w:rPr>
          <w:rStyle w:val="tlid-translation"/>
        </w:rPr>
        <w:t>.</w:t>
      </w:r>
    </w:p>
    <w:p w:rsidR="00250ACA" w:rsidRPr="005409D1" w:rsidRDefault="00250ACA" w:rsidP="005914D3">
      <w:pPr>
        <w:pStyle w:val="Tekstpodstawowy"/>
        <w:ind w:left="993" w:right="901"/>
        <w:jc w:val="both"/>
        <w:rPr>
          <w:rFonts w:cs="Arial"/>
          <w:sz w:val="10"/>
          <w:szCs w:val="10"/>
        </w:rPr>
      </w:pPr>
    </w:p>
    <w:p w:rsidR="00142EC0" w:rsidRDefault="00250ACA" w:rsidP="00250ACA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250ACA">
        <w:rPr>
          <w:rStyle w:val="tlid-translation"/>
          <w:rFonts w:ascii="Arial" w:hAnsi="Arial" w:cs="Arial"/>
          <w:b/>
        </w:rPr>
        <w:t>UWAGA:</w:t>
      </w:r>
      <w:r w:rsidRPr="00250ACA">
        <w:rPr>
          <w:rStyle w:val="tlid-translation"/>
          <w:rFonts w:ascii="Arial" w:hAnsi="Arial" w:cs="Arial"/>
        </w:rPr>
        <w:t xml:space="preserve"> Jeśli zakład </w:t>
      </w:r>
      <w:r>
        <w:rPr>
          <w:rStyle w:val="tlid-translation"/>
          <w:rFonts w:ascii="Arial" w:hAnsi="Arial" w:cs="Arial"/>
        </w:rPr>
        <w:t xml:space="preserve">odnosi </w:t>
      </w:r>
      <w:r w:rsidRPr="00250ACA">
        <w:rPr>
          <w:rStyle w:val="tlid-translation"/>
          <w:rFonts w:ascii="Arial" w:hAnsi="Arial" w:cs="Arial"/>
        </w:rPr>
        <w:t xml:space="preserve">się </w:t>
      </w:r>
      <w:r>
        <w:rPr>
          <w:rStyle w:val="tlid-translation"/>
          <w:rFonts w:ascii="Arial" w:hAnsi="Arial" w:cs="Arial"/>
        </w:rPr>
        <w:t xml:space="preserve">do </w:t>
      </w:r>
      <w:r w:rsidRPr="00250ACA">
        <w:rPr>
          <w:rStyle w:val="tlid-translation"/>
          <w:rFonts w:ascii="Arial" w:hAnsi="Arial" w:cs="Arial"/>
        </w:rPr>
        <w:t>zagroże</w:t>
      </w:r>
      <w:r>
        <w:rPr>
          <w:rStyle w:val="tlid-translation"/>
          <w:rFonts w:ascii="Arial" w:hAnsi="Arial" w:cs="Arial"/>
        </w:rPr>
        <w:t>ń</w:t>
      </w:r>
      <w:r w:rsidRPr="00250ACA">
        <w:rPr>
          <w:rStyle w:val="tlid-translation"/>
          <w:rFonts w:ascii="Arial" w:hAnsi="Arial" w:cs="Arial"/>
        </w:rPr>
        <w:t xml:space="preserve"> bezpieczeństwa żywności związany</w:t>
      </w:r>
      <w:r>
        <w:rPr>
          <w:rStyle w:val="tlid-translation"/>
          <w:rFonts w:ascii="Arial" w:hAnsi="Arial" w:cs="Arial"/>
        </w:rPr>
        <w:t>ch</w:t>
      </w:r>
      <w:r w:rsidRPr="00250ACA">
        <w:rPr>
          <w:rStyle w:val="tlid-translation"/>
          <w:rFonts w:ascii="Arial" w:hAnsi="Arial" w:cs="Arial"/>
        </w:rPr>
        <w:t xml:space="preserve"> </w:t>
      </w:r>
      <w:r w:rsidR="004A4CDA">
        <w:rPr>
          <w:rStyle w:val="tlid-translation"/>
          <w:rFonts w:ascii="Arial" w:hAnsi="Arial" w:cs="Arial"/>
        </w:rPr>
        <w:br/>
      </w:r>
      <w:r w:rsidRPr="00250ACA">
        <w:rPr>
          <w:rStyle w:val="tlid-translation"/>
          <w:rFonts w:ascii="Arial" w:hAnsi="Arial" w:cs="Arial"/>
        </w:rPr>
        <w:t xml:space="preserve">z zanieczyszczeniem mikrobiologicznym w </w:t>
      </w:r>
      <w:r w:rsidR="00376768">
        <w:rPr>
          <w:rStyle w:val="tlid-translation"/>
          <w:rFonts w:ascii="Arial" w:hAnsi="Arial" w:cs="Arial"/>
        </w:rPr>
        <w:t>swoim Planie Analizy Zagrożeń i K</w:t>
      </w:r>
      <w:r w:rsidRPr="00250ACA">
        <w:rPr>
          <w:rStyle w:val="tlid-translation"/>
          <w:rFonts w:ascii="Arial" w:hAnsi="Arial" w:cs="Arial"/>
        </w:rPr>
        <w:t>rytyczn</w:t>
      </w:r>
      <w:r>
        <w:rPr>
          <w:rStyle w:val="tlid-translation"/>
          <w:rFonts w:ascii="Arial" w:hAnsi="Arial" w:cs="Arial"/>
        </w:rPr>
        <w:t>ych</w:t>
      </w:r>
      <w:r w:rsidR="00376768">
        <w:rPr>
          <w:rStyle w:val="tlid-translation"/>
          <w:rFonts w:ascii="Arial" w:hAnsi="Arial" w:cs="Arial"/>
        </w:rPr>
        <w:t xml:space="preserve"> P</w:t>
      </w:r>
      <w:r>
        <w:rPr>
          <w:rStyle w:val="tlid-translation"/>
          <w:rFonts w:ascii="Arial" w:hAnsi="Arial" w:cs="Arial"/>
        </w:rPr>
        <w:t>unktów</w:t>
      </w:r>
      <w:r w:rsidR="00376768">
        <w:rPr>
          <w:rStyle w:val="tlid-translation"/>
          <w:rFonts w:ascii="Arial" w:hAnsi="Arial" w:cs="Arial"/>
        </w:rPr>
        <w:t xml:space="preserve"> K</w:t>
      </w:r>
      <w:r>
        <w:rPr>
          <w:rStyle w:val="tlid-translation"/>
          <w:rFonts w:ascii="Arial" w:hAnsi="Arial" w:cs="Arial"/>
        </w:rPr>
        <w:t>ontroli</w:t>
      </w:r>
      <w:r w:rsidR="0073276E">
        <w:rPr>
          <w:rStyle w:val="tlid-translation"/>
          <w:rFonts w:ascii="Arial" w:hAnsi="Arial" w:cs="Arial"/>
        </w:rPr>
        <w:t xml:space="preserve"> (HACCP), IPP musi</w:t>
      </w:r>
      <w:r w:rsidRPr="00250ACA">
        <w:rPr>
          <w:rStyle w:val="tlid-translation"/>
          <w:rFonts w:ascii="Arial" w:hAnsi="Arial" w:cs="Arial"/>
        </w:rPr>
        <w:t xml:space="preserve"> przestrzegać instrukcji weryfikacji zawartych w dyrektywie FSIS 5000.1.</w:t>
      </w:r>
    </w:p>
    <w:p w:rsidR="00376768" w:rsidRPr="0073276E" w:rsidRDefault="00376768" w:rsidP="00250ACA">
      <w:pPr>
        <w:spacing w:before="7"/>
        <w:ind w:left="993" w:right="892"/>
        <w:jc w:val="both"/>
        <w:rPr>
          <w:rFonts w:ascii="Arial" w:hAnsi="Arial" w:cs="Arial"/>
          <w:sz w:val="10"/>
          <w:szCs w:val="10"/>
        </w:rPr>
      </w:pPr>
    </w:p>
    <w:p w:rsidR="00376768" w:rsidRDefault="00376768" w:rsidP="00250ACA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376768">
        <w:rPr>
          <w:rStyle w:val="tlid-translation"/>
          <w:rFonts w:ascii="Arial" w:hAnsi="Arial" w:cs="Arial"/>
        </w:rPr>
        <w:t>KLUCZOWE PUNKTY:</w:t>
      </w:r>
    </w:p>
    <w:p w:rsidR="00376768" w:rsidRDefault="00376768" w:rsidP="00250ACA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>
        <w:rPr>
          <w:rStyle w:val="tlid-translation"/>
          <w:rFonts w:ascii="Arial" w:hAnsi="Arial" w:cs="Arial"/>
        </w:rPr>
        <w:t>• Aktualizacja cytatów regulacyjnych</w:t>
      </w:r>
      <w:r w:rsidRPr="00376768">
        <w:rPr>
          <w:rStyle w:val="tlid-translation"/>
          <w:rFonts w:ascii="Arial" w:hAnsi="Arial" w:cs="Arial"/>
        </w:rPr>
        <w:t xml:space="preserve"> w oparciu o skonsolidowane przepisy dotyczące puszkowania (9 CFR 431,1–431.12)</w:t>
      </w:r>
    </w:p>
    <w:p w:rsidR="00376768" w:rsidRDefault="00376768" w:rsidP="00250ACA">
      <w:pPr>
        <w:spacing w:before="7"/>
        <w:ind w:left="993" w:right="892"/>
        <w:jc w:val="both"/>
        <w:rPr>
          <w:rFonts w:ascii="Arial" w:hAnsi="Arial" w:cs="Arial"/>
        </w:rPr>
      </w:pPr>
      <w:r>
        <w:rPr>
          <w:rStyle w:val="tlid-translation"/>
          <w:rFonts w:ascii="Arial" w:hAnsi="Arial" w:cs="Arial"/>
        </w:rPr>
        <w:t>• Zapewnienie IPP instrukcji dotyczących</w:t>
      </w:r>
      <w:r w:rsidRPr="00376768">
        <w:rPr>
          <w:rStyle w:val="tlid-translation"/>
          <w:rFonts w:ascii="Arial" w:hAnsi="Arial" w:cs="Arial"/>
        </w:rPr>
        <w:t xml:space="preserve"> wykonywania </w:t>
      </w:r>
      <w:r>
        <w:rPr>
          <w:rStyle w:val="tlid-translation"/>
          <w:rFonts w:ascii="Arial" w:hAnsi="Arial" w:cs="Arial"/>
        </w:rPr>
        <w:t xml:space="preserve">zadania HACCP dla produktów </w:t>
      </w:r>
      <w:r w:rsidRPr="00376768">
        <w:rPr>
          <w:rStyle w:val="tlid-translation"/>
          <w:rFonts w:ascii="Arial" w:hAnsi="Arial" w:cs="Arial"/>
        </w:rPr>
        <w:t>przetworzon</w:t>
      </w:r>
      <w:r>
        <w:rPr>
          <w:rStyle w:val="tlid-translation"/>
          <w:rFonts w:ascii="Arial" w:hAnsi="Arial" w:cs="Arial"/>
        </w:rPr>
        <w:t>ych</w:t>
      </w:r>
      <w:r w:rsidRPr="00376768">
        <w:rPr>
          <w:rStyle w:val="tlid-translation"/>
          <w:rFonts w:ascii="Arial" w:hAnsi="Arial" w:cs="Arial"/>
        </w:rPr>
        <w:t xml:space="preserve"> </w:t>
      </w:r>
      <w:r w:rsidR="0073276E" w:rsidRPr="00376768">
        <w:rPr>
          <w:rStyle w:val="tlid-translation"/>
          <w:rFonts w:ascii="Arial" w:hAnsi="Arial" w:cs="Arial"/>
        </w:rPr>
        <w:t>termicznie</w:t>
      </w:r>
      <w:r w:rsidR="0073276E">
        <w:rPr>
          <w:rStyle w:val="tlid-translation"/>
          <w:rFonts w:ascii="Arial" w:hAnsi="Arial" w:cs="Arial"/>
        </w:rPr>
        <w:t>,</w:t>
      </w:r>
      <w:r w:rsidRPr="00376768">
        <w:rPr>
          <w:rStyle w:val="tlid-translation"/>
          <w:rFonts w:ascii="Arial" w:hAnsi="Arial" w:cs="Arial"/>
        </w:rPr>
        <w:t xml:space="preserve"> </w:t>
      </w:r>
      <w:r>
        <w:rPr>
          <w:rStyle w:val="tlid-translation"/>
          <w:rFonts w:ascii="Arial" w:hAnsi="Arial" w:cs="Arial"/>
        </w:rPr>
        <w:t xml:space="preserve">handlowo </w:t>
      </w:r>
      <w:r w:rsidRPr="00376768">
        <w:rPr>
          <w:rStyle w:val="tlid-translation"/>
          <w:rFonts w:ascii="Arial" w:hAnsi="Arial" w:cs="Arial"/>
        </w:rPr>
        <w:t>steryln</w:t>
      </w:r>
      <w:r>
        <w:rPr>
          <w:rStyle w:val="tlid-translation"/>
          <w:rFonts w:ascii="Arial" w:hAnsi="Arial" w:cs="Arial"/>
        </w:rPr>
        <w:t>ych</w:t>
      </w:r>
      <w:r w:rsidRPr="00376768">
        <w:rPr>
          <w:rStyle w:val="tlid-translation"/>
          <w:rFonts w:ascii="Arial" w:hAnsi="Arial" w:cs="Arial"/>
        </w:rPr>
        <w:t xml:space="preserve"> w zakładach </w:t>
      </w:r>
      <w:r>
        <w:rPr>
          <w:rStyle w:val="tlid-translation"/>
          <w:rFonts w:ascii="Arial" w:hAnsi="Arial" w:cs="Arial"/>
        </w:rPr>
        <w:t xml:space="preserve">produkujących </w:t>
      </w:r>
      <w:r w:rsidRPr="00376768">
        <w:rPr>
          <w:rStyle w:val="tlid-translation"/>
          <w:rFonts w:ascii="Arial" w:hAnsi="Arial" w:cs="Arial"/>
        </w:rPr>
        <w:t>konserw</w:t>
      </w:r>
      <w:r>
        <w:rPr>
          <w:rStyle w:val="tlid-translation"/>
          <w:rFonts w:ascii="Arial" w:hAnsi="Arial" w:cs="Arial"/>
        </w:rPr>
        <w:t>y</w:t>
      </w:r>
      <w:r w:rsidRPr="00376768">
        <w:rPr>
          <w:rStyle w:val="tlid-translation"/>
          <w:rFonts w:ascii="Arial" w:hAnsi="Arial" w:cs="Arial"/>
        </w:rPr>
        <w:t>, które postanawiają przestrzegać przepisów dotyczących puszkowania</w:t>
      </w:r>
    </w:p>
    <w:p w:rsidR="00376768" w:rsidRDefault="00376768" w:rsidP="00250ACA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376768">
        <w:rPr>
          <w:rStyle w:val="tlid-translation"/>
          <w:rFonts w:ascii="Arial" w:hAnsi="Arial" w:cs="Arial"/>
        </w:rPr>
        <w:t>• Dostar</w:t>
      </w:r>
      <w:r>
        <w:rPr>
          <w:rStyle w:val="tlid-translation"/>
          <w:rFonts w:ascii="Arial" w:hAnsi="Arial" w:cs="Arial"/>
        </w:rPr>
        <w:t xml:space="preserve">czenie instrukcji IPP dotyczących </w:t>
      </w:r>
      <w:r w:rsidRPr="00376768">
        <w:rPr>
          <w:rStyle w:val="tlid-translation"/>
          <w:rFonts w:ascii="Arial" w:hAnsi="Arial" w:cs="Arial"/>
        </w:rPr>
        <w:t>weryfikacji wy</w:t>
      </w:r>
      <w:r w:rsidR="0073276E">
        <w:rPr>
          <w:rStyle w:val="tlid-translation"/>
          <w:rFonts w:ascii="Arial" w:hAnsi="Arial" w:cs="Arial"/>
        </w:rPr>
        <w:t>mogów regulacyjnych w 9 CFR 431.</w:t>
      </w:r>
      <w:r w:rsidRPr="00376768">
        <w:rPr>
          <w:rStyle w:val="tlid-translation"/>
          <w:rFonts w:ascii="Arial" w:hAnsi="Arial" w:cs="Arial"/>
        </w:rPr>
        <w:t>1–431.12</w:t>
      </w:r>
    </w:p>
    <w:p w:rsidR="00376768" w:rsidRPr="0073276E" w:rsidRDefault="00376768" w:rsidP="00250ACA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376768" w:rsidRPr="00376768" w:rsidRDefault="00376768" w:rsidP="00250ACA">
      <w:pPr>
        <w:spacing w:before="7"/>
        <w:ind w:left="993" w:right="892"/>
        <w:jc w:val="both"/>
        <w:rPr>
          <w:rFonts w:ascii="Arial" w:hAnsi="Arial" w:cs="Arial"/>
          <w:b/>
        </w:rPr>
      </w:pPr>
      <w:r w:rsidRPr="00376768">
        <w:rPr>
          <w:rStyle w:val="tlid-translation"/>
          <w:rFonts w:ascii="Arial" w:hAnsi="Arial" w:cs="Arial"/>
          <w:b/>
        </w:rPr>
        <w:t>II. ANULOWAN</w:t>
      </w:r>
      <w:r w:rsidR="00CB227D">
        <w:rPr>
          <w:rStyle w:val="tlid-translation"/>
          <w:rFonts w:ascii="Arial" w:hAnsi="Arial" w:cs="Arial"/>
          <w:b/>
        </w:rPr>
        <w:t>O</w:t>
      </w:r>
    </w:p>
    <w:p w:rsidR="00376768" w:rsidRDefault="00376768" w:rsidP="00250ACA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376768">
        <w:rPr>
          <w:rStyle w:val="tlid-translation"/>
          <w:rFonts w:ascii="Arial" w:hAnsi="Arial" w:cs="Arial"/>
        </w:rPr>
        <w:t xml:space="preserve">Dyrektywa FSIS 7530.2 </w:t>
      </w:r>
      <w:r w:rsidRPr="0073276E">
        <w:rPr>
          <w:rStyle w:val="tlid-translation"/>
          <w:rFonts w:ascii="Arial" w:hAnsi="Arial" w:cs="Arial"/>
          <w:i/>
        </w:rPr>
        <w:t xml:space="preserve">Działania weryfikacyjne w operacjach puszkowania, które są zgodne </w:t>
      </w:r>
      <w:r w:rsidRPr="0073276E">
        <w:rPr>
          <w:rStyle w:val="tlid-translation"/>
          <w:rFonts w:ascii="Arial" w:hAnsi="Arial" w:cs="Arial"/>
          <w:i/>
        </w:rPr>
        <w:br/>
        <w:t>z regulacjami w zakresie puszkowania</w:t>
      </w:r>
      <w:r>
        <w:rPr>
          <w:rStyle w:val="tlid-translation"/>
          <w:rFonts w:ascii="Arial" w:hAnsi="Arial" w:cs="Arial"/>
        </w:rPr>
        <w:t>,</w:t>
      </w:r>
      <w:r w:rsidRPr="00376768">
        <w:rPr>
          <w:rStyle w:val="tlid-translation"/>
          <w:rFonts w:ascii="Arial" w:hAnsi="Arial" w:cs="Arial"/>
        </w:rPr>
        <w:t>10/20/05</w:t>
      </w:r>
    </w:p>
    <w:p w:rsidR="00CB227D" w:rsidRPr="0073276E" w:rsidRDefault="00CB227D" w:rsidP="00250ACA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DE52F1" w:rsidRPr="00DE52F1" w:rsidRDefault="00DE52F1" w:rsidP="00250ACA">
      <w:pPr>
        <w:spacing w:before="7"/>
        <w:ind w:left="993" w:right="892"/>
        <w:jc w:val="both"/>
        <w:rPr>
          <w:rStyle w:val="tlid-translation"/>
          <w:rFonts w:ascii="Arial" w:hAnsi="Arial" w:cs="Arial"/>
          <w:b/>
        </w:rPr>
      </w:pPr>
      <w:r w:rsidRPr="00DE52F1">
        <w:rPr>
          <w:rStyle w:val="tlid-translation"/>
          <w:rFonts w:ascii="Arial" w:hAnsi="Arial" w:cs="Arial"/>
          <w:b/>
        </w:rPr>
        <w:t>III. TŁO</w:t>
      </w:r>
    </w:p>
    <w:p w:rsidR="00CB227D" w:rsidRDefault="00DE52F1" w:rsidP="00250ACA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DE52F1">
        <w:rPr>
          <w:rFonts w:ascii="Arial" w:hAnsi="Arial" w:cs="Arial"/>
        </w:rPr>
        <w:br/>
      </w:r>
      <w:r w:rsidRPr="00DE52F1">
        <w:rPr>
          <w:rStyle w:val="tlid-translation"/>
          <w:rFonts w:ascii="Arial" w:hAnsi="Arial" w:cs="Arial"/>
        </w:rPr>
        <w:t xml:space="preserve">A. FSIS </w:t>
      </w:r>
      <w:r w:rsidR="003472EB" w:rsidRPr="00DE52F1">
        <w:rPr>
          <w:rStyle w:val="tlid-translation"/>
          <w:rFonts w:ascii="Arial" w:hAnsi="Arial" w:cs="Arial"/>
        </w:rPr>
        <w:t>w dniu 31.05.2018 r.</w:t>
      </w:r>
      <w:r w:rsidR="003472EB">
        <w:rPr>
          <w:rStyle w:val="tlid-translation"/>
          <w:rFonts w:ascii="Arial" w:hAnsi="Arial" w:cs="Arial"/>
        </w:rPr>
        <w:t xml:space="preserve"> </w:t>
      </w:r>
      <w:r w:rsidRPr="00DE52F1">
        <w:rPr>
          <w:rStyle w:val="tlid-translation"/>
          <w:rFonts w:ascii="Arial" w:hAnsi="Arial" w:cs="Arial"/>
        </w:rPr>
        <w:t xml:space="preserve">opublikował skonsolidowane przepisy dotyczące puszkowania </w:t>
      </w:r>
      <w:r w:rsidR="003472EB">
        <w:rPr>
          <w:rStyle w:val="tlid-translation"/>
          <w:rFonts w:ascii="Arial" w:hAnsi="Arial" w:cs="Arial"/>
        </w:rPr>
        <w:br/>
      </w:r>
      <w:r w:rsidRPr="00DE52F1">
        <w:rPr>
          <w:rStyle w:val="tlid-translation"/>
          <w:rFonts w:ascii="Arial" w:hAnsi="Arial" w:cs="Arial"/>
        </w:rPr>
        <w:t>(9 CFR 431) w ostateczn</w:t>
      </w:r>
      <w:r w:rsidR="003472EB">
        <w:rPr>
          <w:rStyle w:val="tlid-translation"/>
          <w:rFonts w:ascii="Arial" w:hAnsi="Arial" w:cs="Arial"/>
        </w:rPr>
        <w:t xml:space="preserve">ym przepisie </w:t>
      </w:r>
      <w:r w:rsidRPr="00DE52F1">
        <w:rPr>
          <w:rStyle w:val="tlid-translation"/>
          <w:rFonts w:ascii="Arial" w:hAnsi="Arial" w:cs="Arial"/>
        </w:rPr>
        <w:t>„</w:t>
      </w:r>
      <w:r w:rsidRPr="0073276E">
        <w:rPr>
          <w:rStyle w:val="tlid-translation"/>
          <w:rFonts w:ascii="Arial" w:hAnsi="Arial" w:cs="Arial"/>
          <w:i/>
        </w:rPr>
        <w:t>Regulacje dotycz</w:t>
      </w:r>
      <w:r w:rsidR="003472EB" w:rsidRPr="0073276E">
        <w:rPr>
          <w:rStyle w:val="tlid-translation"/>
          <w:rFonts w:ascii="Arial" w:hAnsi="Arial" w:cs="Arial"/>
          <w:i/>
        </w:rPr>
        <w:t>ące kontroli eliminacji włośni oraz skonsolidowane  regulacje dla produktów przetworzonych termicznie</w:t>
      </w:r>
      <w:r w:rsidRPr="0073276E">
        <w:rPr>
          <w:rStyle w:val="tlid-translation"/>
          <w:rFonts w:ascii="Arial" w:hAnsi="Arial" w:cs="Arial"/>
          <w:i/>
        </w:rPr>
        <w:t xml:space="preserve"> handlow</w:t>
      </w:r>
      <w:r w:rsidR="003472EB" w:rsidRPr="0073276E">
        <w:rPr>
          <w:rStyle w:val="tlid-translation"/>
          <w:rFonts w:ascii="Arial" w:hAnsi="Arial" w:cs="Arial"/>
          <w:i/>
        </w:rPr>
        <w:t>o</w:t>
      </w:r>
      <w:r w:rsidRPr="0073276E">
        <w:rPr>
          <w:rStyle w:val="tlid-translation"/>
          <w:rFonts w:ascii="Arial" w:hAnsi="Arial" w:cs="Arial"/>
          <w:i/>
        </w:rPr>
        <w:t xml:space="preserve"> sterylnych</w:t>
      </w:r>
      <w:r w:rsidR="003472EB">
        <w:rPr>
          <w:rStyle w:val="tlid-translation"/>
          <w:rFonts w:ascii="Arial" w:hAnsi="Arial" w:cs="Arial"/>
        </w:rPr>
        <w:t>” z</w:t>
      </w:r>
      <w:r w:rsidRPr="00DE52F1">
        <w:rPr>
          <w:rStyle w:val="tlid-translation"/>
          <w:rFonts w:ascii="Arial" w:hAnsi="Arial" w:cs="Arial"/>
        </w:rPr>
        <w:t xml:space="preserve"> datą wejścia w życie </w:t>
      </w:r>
      <w:r w:rsidR="0073276E">
        <w:rPr>
          <w:rStyle w:val="tlid-translation"/>
          <w:rFonts w:ascii="Arial" w:hAnsi="Arial" w:cs="Arial"/>
        </w:rPr>
        <w:t>30.07.</w:t>
      </w:r>
      <w:r w:rsidRPr="00DE52F1">
        <w:rPr>
          <w:rStyle w:val="tlid-translation"/>
          <w:rFonts w:ascii="Arial" w:hAnsi="Arial" w:cs="Arial"/>
        </w:rPr>
        <w:t>2018</w:t>
      </w:r>
      <w:r w:rsidR="0073276E">
        <w:rPr>
          <w:rStyle w:val="tlid-translation"/>
          <w:rFonts w:ascii="Arial" w:hAnsi="Arial" w:cs="Arial"/>
        </w:rPr>
        <w:t xml:space="preserve"> r</w:t>
      </w:r>
      <w:r w:rsidRPr="00DE52F1">
        <w:rPr>
          <w:rStyle w:val="tlid-translation"/>
          <w:rFonts w:ascii="Arial" w:hAnsi="Arial" w:cs="Arial"/>
        </w:rPr>
        <w:t>.</w:t>
      </w:r>
    </w:p>
    <w:p w:rsidR="00B2756B" w:rsidRPr="0073276E" w:rsidRDefault="00B2756B" w:rsidP="00250ACA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B2756B" w:rsidRDefault="00B2756B" w:rsidP="00250ACA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B2756B">
        <w:rPr>
          <w:rStyle w:val="tlid-translation"/>
          <w:rFonts w:ascii="Arial" w:hAnsi="Arial" w:cs="Arial"/>
        </w:rPr>
        <w:t xml:space="preserve">B. </w:t>
      </w:r>
      <w:r>
        <w:rPr>
          <w:rStyle w:val="tlid-translation"/>
          <w:rFonts w:ascii="Arial" w:hAnsi="Arial" w:cs="Arial"/>
        </w:rPr>
        <w:t>Z</w:t>
      </w:r>
      <w:r w:rsidRPr="00B2756B">
        <w:rPr>
          <w:rStyle w:val="tlid-translation"/>
          <w:rFonts w:ascii="Arial" w:hAnsi="Arial" w:cs="Arial"/>
        </w:rPr>
        <w:t xml:space="preserve">akłady </w:t>
      </w:r>
      <w:r>
        <w:rPr>
          <w:rStyle w:val="tlid-translation"/>
          <w:rFonts w:ascii="Arial" w:hAnsi="Arial" w:cs="Arial"/>
        </w:rPr>
        <w:t xml:space="preserve">zatwierdzone </w:t>
      </w:r>
      <w:r w:rsidRPr="00B2756B">
        <w:rPr>
          <w:rStyle w:val="tlid-translation"/>
          <w:rFonts w:ascii="Arial" w:hAnsi="Arial" w:cs="Arial"/>
        </w:rPr>
        <w:t>produkujące przetworzone</w:t>
      </w:r>
      <w:r>
        <w:rPr>
          <w:rStyle w:val="tlid-translation"/>
          <w:rFonts w:ascii="Arial" w:hAnsi="Arial" w:cs="Arial"/>
        </w:rPr>
        <w:t xml:space="preserve"> termicznie</w:t>
      </w:r>
      <w:r w:rsidRPr="00B2756B">
        <w:rPr>
          <w:rStyle w:val="tlid-translation"/>
          <w:rFonts w:ascii="Arial" w:hAnsi="Arial" w:cs="Arial"/>
        </w:rPr>
        <w:t xml:space="preserve">, </w:t>
      </w:r>
      <w:r>
        <w:rPr>
          <w:rStyle w:val="tlid-translation"/>
          <w:rFonts w:ascii="Arial" w:hAnsi="Arial" w:cs="Arial"/>
        </w:rPr>
        <w:t xml:space="preserve">handlowo </w:t>
      </w:r>
      <w:r w:rsidRPr="00B2756B">
        <w:rPr>
          <w:rStyle w:val="tlid-translation"/>
          <w:rFonts w:ascii="Arial" w:hAnsi="Arial" w:cs="Arial"/>
        </w:rPr>
        <w:t xml:space="preserve">sterylne produkty mięsne i drobiowe podlegają przepisom HACCP </w:t>
      </w:r>
      <w:r w:rsidR="00777A8C">
        <w:rPr>
          <w:rStyle w:val="tlid-translation"/>
          <w:rFonts w:ascii="Arial" w:hAnsi="Arial" w:cs="Arial"/>
        </w:rPr>
        <w:t xml:space="preserve">zawartym </w:t>
      </w:r>
      <w:r w:rsidRPr="00B2756B">
        <w:rPr>
          <w:rStyle w:val="tlid-translation"/>
          <w:rFonts w:ascii="Arial" w:hAnsi="Arial" w:cs="Arial"/>
        </w:rPr>
        <w:t xml:space="preserve">w 9 CFR część 417 i są zobowiązane do przeprowadzenia analizy zagrożeń dla wszystkich takich produktów. Przepisy HACCP </w:t>
      </w:r>
      <w:r w:rsidR="00777A8C">
        <w:rPr>
          <w:rStyle w:val="tlid-translation"/>
          <w:rFonts w:ascii="Arial" w:hAnsi="Arial" w:cs="Arial"/>
        </w:rPr>
        <w:t xml:space="preserve">zawarte </w:t>
      </w:r>
      <w:r w:rsidRPr="00B2756B">
        <w:rPr>
          <w:rStyle w:val="tlid-translation"/>
          <w:rFonts w:ascii="Arial" w:hAnsi="Arial" w:cs="Arial"/>
        </w:rPr>
        <w:t xml:space="preserve">w 9 CFR 417.2 (b) (3) zwalniają te zakłady z konieczności </w:t>
      </w:r>
      <w:r w:rsidR="00777A8C">
        <w:rPr>
          <w:rStyle w:val="tlid-translation"/>
          <w:rFonts w:ascii="Arial" w:hAnsi="Arial" w:cs="Arial"/>
        </w:rPr>
        <w:t xml:space="preserve">odnoszenia </w:t>
      </w:r>
      <w:r w:rsidRPr="00B2756B">
        <w:rPr>
          <w:rStyle w:val="tlid-translation"/>
          <w:rFonts w:ascii="Arial" w:hAnsi="Arial" w:cs="Arial"/>
        </w:rPr>
        <w:t xml:space="preserve">się </w:t>
      </w:r>
      <w:r w:rsidR="00777A8C">
        <w:rPr>
          <w:rStyle w:val="tlid-translation"/>
          <w:rFonts w:ascii="Arial" w:hAnsi="Arial" w:cs="Arial"/>
        </w:rPr>
        <w:t xml:space="preserve">do </w:t>
      </w:r>
      <w:r w:rsidRPr="00B2756B">
        <w:rPr>
          <w:rStyle w:val="tlid-translation"/>
          <w:rFonts w:ascii="Arial" w:hAnsi="Arial" w:cs="Arial"/>
        </w:rPr>
        <w:t>zagroże</w:t>
      </w:r>
      <w:r w:rsidR="00777A8C">
        <w:rPr>
          <w:rStyle w:val="tlid-translation"/>
          <w:rFonts w:ascii="Arial" w:hAnsi="Arial" w:cs="Arial"/>
        </w:rPr>
        <w:t>ń</w:t>
      </w:r>
      <w:r w:rsidRPr="00B2756B">
        <w:rPr>
          <w:rStyle w:val="tlid-translation"/>
          <w:rFonts w:ascii="Arial" w:hAnsi="Arial" w:cs="Arial"/>
        </w:rPr>
        <w:t xml:space="preserve"> bezpieczeństwa żywności związanymi z zanieczyszczeniem mikrobiologicznym, jeżeli zakłady </w:t>
      </w:r>
      <w:r w:rsidR="00B2571F">
        <w:rPr>
          <w:rStyle w:val="tlid-translation"/>
          <w:rFonts w:ascii="Arial" w:hAnsi="Arial" w:cs="Arial"/>
        </w:rPr>
        <w:br/>
      </w:r>
      <w:r>
        <w:rPr>
          <w:rStyle w:val="tlid-translation"/>
          <w:rFonts w:ascii="Arial" w:hAnsi="Arial" w:cs="Arial"/>
        </w:rPr>
        <w:t xml:space="preserve">te </w:t>
      </w:r>
      <w:r w:rsidRPr="00B2756B">
        <w:rPr>
          <w:rStyle w:val="tlid-translation"/>
          <w:rFonts w:ascii="Arial" w:hAnsi="Arial" w:cs="Arial"/>
        </w:rPr>
        <w:t>spełniają przepisy dotyczące puszkowania w 9 CFR 431. Jednakże zakłady</w:t>
      </w:r>
      <w:r>
        <w:rPr>
          <w:rStyle w:val="tlid-translation"/>
          <w:rFonts w:ascii="Arial" w:hAnsi="Arial" w:cs="Arial"/>
        </w:rPr>
        <w:t xml:space="preserve"> produkujące konserwy</w:t>
      </w:r>
      <w:r w:rsidRPr="00B2756B">
        <w:rPr>
          <w:rStyle w:val="tlid-translation"/>
          <w:rFonts w:ascii="Arial" w:hAnsi="Arial" w:cs="Arial"/>
        </w:rPr>
        <w:t xml:space="preserve">, które identyfikują inne nie-mikrobiologiczne (chemiczne lub fizyczne) zagrożenia </w:t>
      </w:r>
      <w:r w:rsidRPr="00B2756B">
        <w:rPr>
          <w:rStyle w:val="tlid-translation"/>
          <w:rFonts w:ascii="Arial" w:hAnsi="Arial" w:cs="Arial"/>
        </w:rPr>
        <w:lastRenderedPageBreak/>
        <w:t xml:space="preserve">bezpieczeństwa żywności, jakie mogą wystąpić (RLTO), </w:t>
      </w:r>
      <w:r w:rsidR="008C0F46">
        <w:rPr>
          <w:rStyle w:val="tlid-translation"/>
          <w:rFonts w:ascii="Arial" w:hAnsi="Arial" w:cs="Arial"/>
        </w:rPr>
        <w:t xml:space="preserve">odnoszą się do </w:t>
      </w:r>
      <w:r w:rsidRPr="00B2756B">
        <w:rPr>
          <w:rStyle w:val="tlid-translation"/>
          <w:rFonts w:ascii="Arial" w:hAnsi="Arial" w:cs="Arial"/>
        </w:rPr>
        <w:t xml:space="preserve">tych zagrożeń w </w:t>
      </w:r>
      <w:r w:rsidR="008C0F46">
        <w:rPr>
          <w:rStyle w:val="tlid-translation"/>
          <w:rFonts w:ascii="Arial" w:hAnsi="Arial" w:cs="Arial"/>
        </w:rPr>
        <w:t xml:space="preserve">swoim </w:t>
      </w:r>
      <w:r w:rsidRPr="00B2756B">
        <w:rPr>
          <w:rStyle w:val="tlid-translation"/>
          <w:rFonts w:ascii="Arial" w:hAnsi="Arial" w:cs="Arial"/>
        </w:rPr>
        <w:t>planie HACCP, zgodnie z przepisami HACCP.</w:t>
      </w:r>
    </w:p>
    <w:p w:rsidR="00162497" w:rsidRPr="00B2571F" w:rsidRDefault="00162497" w:rsidP="00250ACA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162497" w:rsidRDefault="00162497" w:rsidP="00250ACA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>
        <w:rPr>
          <w:rStyle w:val="tlid-translation"/>
          <w:rFonts w:ascii="Arial" w:hAnsi="Arial" w:cs="Arial"/>
        </w:rPr>
        <w:t xml:space="preserve">C. Jeśli zakład </w:t>
      </w:r>
      <w:r w:rsidRPr="00162497">
        <w:rPr>
          <w:rStyle w:val="tlid-translation"/>
          <w:rFonts w:ascii="Arial" w:hAnsi="Arial" w:cs="Arial"/>
        </w:rPr>
        <w:t xml:space="preserve">zdecyduje się przestrzegać przepisów </w:t>
      </w:r>
      <w:r>
        <w:rPr>
          <w:rStyle w:val="tlid-translation"/>
          <w:rFonts w:ascii="Arial" w:hAnsi="Arial" w:cs="Arial"/>
        </w:rPr>
        <w:t xml:space="preserve">w zakresie </w:t>
      </w:r>
      <w:r w:rsidRPr="00162497">
        <w:rPr>
          <w:rStyle w:val="tlid-translation"/>
          <w:rFonts w:ascii="Arial" w:hAnsi="Arial" w:cs="Arial"/>
        </w:rPr>
        <w:t xml:space="preserve">puszkowania zgodnie z 9 CFR 417.2 (b) (3), </w:t>
      </w:r>
      <w:r>
        <w:rPr>
          <w:rStyle w:val="tlid-translation"/>
          <w:rFonts w:ascii="Arial" w:hAnsi="Arial" w:cs="Arial"/>
        </w:rPr>
        <w:t xml:space="preserve">wówczas </w:t>
      </w:r>
      <w:r w:rsidRPr="00162497">
        <w:rPr>
          <w:rStyle w:val="tlid-translation"/>
          <w:rFonts w:ascii="Arial" w:hAnsi="Arial" w:cs="Arial"/>
        </w:rPr>
        <w:t xml:space="preserve">wszelkie zapisy wymagane </w:t>
      </w:r>
      <w:r>
        <w:rPr>
          <w:rStyle w:val="tlid-translation"/>
          <w:rFonts w:ascii="Arial" w:hAnsi="Arial" w:cs="Arial"/>
        </w:rPr>
        <w:t>zgodnie z</w:t>
      </w:r>
      <w:r w:rsidR="00C4586E">
        <w:rPr>
          <w:rStyle w:val="tlid-translation"/>
          <w:rFonts w:ascii="Arial" w:hAnsi="Arial" w:cs="Arial"/>
        </w:rPr>
        <w:t xml:space="preserve"> regulacjami zawartymi w</w:t>
      </w:r>
      <w:r>
        <w:rPr>
          <w:rStyle w:val="tlid-translation"/>
          <w:rFonts w:ascii="Arial" w:hAnsi="Arial" w:cs="Arial"/>
        </w:rPr>
        <w:t xml:space="preserve"> </w:t>
      </w:r>
      <w:r w:rsidRPr="00162497">
        <w:rPr>
          <w:rStyle w:val="tlid-translation"/>
          <w:rFonts w:ascii="Arial" w:hAnsi="Arial" w:cs="Arial"/>
        </w:rPr>
        <w:t xml:space="preserve">9 CFR 431 i powiązana </w:t>
      </w:r>
      <w:r>
        <w:rPr>
          <w:rStyle w:val="tlid-translation"/>
          <w:rFonts w:ascii="Arial" w:hAnsi="Arial" w:cs="Arial"/>
        </w:rPr>
        <w:t xml:space="preserve">zakładowa </w:t>
      </w:r>
      <w:r w:rsidRPr="00162497">
        <w:rPr>
          <w:rStyle w:val="tlid-translation"/>
          <w:rFonts w:ascii="Arial" w:hAnsi="Arial" w:cs="Arial"/>
        </w:rPr>
        <w:t xml:space="preserve">dokumentacja </w:t>
      </w:r>
      <w:r>
        <w:rPr>
          <w:rStyle w:val="tlid-translation"/>
          <w:rFonts w:ascii="Arial" w:hAnsi="Arial" w:cs="Arial"/>
        </w:rPr>
        <w:t>dotycząca procesu</w:t>
      </w:r>
      <w:r w:rsidR="00C4586E">
        <w:rPr>
          <w:rStyle w:val="tlid-translation"/>
          <w:rFonts w:ascii="Arial" w:hAnsi="Arial" w:cs="Arial"/>
        </w:rPr>
        <w:t>, muszą być</w:t>
      </w:r>
      <w:r>
        <w:rPr>
          <w:rStyle w:val="tlid-translation"/>
          <w:rFonts w:ascii="Arial" w:hAnsi="Arial" w:cs="Arial"/>
        </w:rPr>
        <w:t xml:space="preserve"> </w:t>
      </w:r>
      <w:r w:rsidRPr="00162497">
        <w:rPr>
          <w:rStyle w:val="tlid-translation"/>
          <w:rFonts w:ascii="Arial" w:hAnsi="Arial" w:cs="Arial"/>
        </w:rPr>
        <w:t xml:space="preserve">przechowywane </w:t>
      </w:r>
      <w:r>
        <w:rPr>
          <w:rStyle w:val="tlid-translation"/>
          <w:rFonts w:ascii="Arial" w:hAnsi="Arial" w:cs="Arial"/>
        </w:rPr>
        <w:t xml:space="preserve">zgodnie z </w:t>
      </w:r>
      <w:r w:rsidR="00B2571F">
        <w:rPr>
          <w:rStyle w:val="tlid-translation"/>
          <w:rFonts w:ascii="Arial" w:hAnsi="Arial" w:cs="Arial"/>
        </w:rPr>
        <w:t>9 CFR 417.</w:t>
      </w:r>
      <w:r w:rsidRPr="00162497">
        <w:rPr>
          <w:rStyle w:val="tlid-translation"/>
          <w:rFonts w:ascii="Arial" w:hAnsi="Arial" w:cs="Arial"/>
        </w:rPr>
        <w:t>5 ( a) (1).</w:t>
      </w:r>
    </w:p>
    <w:p w:rsidR="00C4586E" w:rsidRPr="00B2571F" w:rsidRDefault="00C4586E" w:rsidP="00250ACA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C4586E" w:rsidRDefault="00C4586E" w:rsidP="00250ACA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C4586E">
        <w:rPr>
          <w:rStyle w:val="tlid-translation"/>
          <w:rFonts w:ascii="Arial" w:hAnsi="Arial" w:cs="Arial"/>
        </w:rPr>
        <w:t xml:space="preserve">D. Jeśli zakład </w:t>
      </w:r>
      <w:r w:rsidR="00B2571F">
        <w:rPr>
          <w:rStyle w:val="tlid-translation"/>
          <w:rFonts w:ascii="Arial" w:hAnsi="Arial" w:cs="Arial"/>
        </w:rPr>
        <w:t xml:space="preserve">decydujący </w:t>
      </w:r>
      <w:r w:rsidRPr="00C4586E">
        <w:rPr>
          <w:rStyle w:val="tlid-translation"/>
          <w:rFonts w:ascii="Arial" w:hAnsi="Arial" w:cs="Arial"/>
        </w:rPr>
        <w:t xml:space="preserve">się przestrzegać przepisów </w:t>
      </w:r>
      <w:r>
        <w:rPr>
          <w:rStyle w:val="tlid-translation"/>
          <w:rFonts w:ascii="Arial" w:hAnsi="Arial" w:cs="Arial"/>
        </w:rPr>
        <w:t xml:space="preserve">w zakresie </w:t>
      </w:r>
      <w:r w:rsidRPr="00C4586E">
        <w:rPr>
          <w:rStyle w:val="tlid-translation"/>
          <w:rFonts w:ascii="Arial" w:hAnsi="Arial" w:cs="Arial"/>
        </w:rPr>
        <w:t>puszkowania</w:t>
      </w:r>
      <w:r>
        <w:rPr>
          <w:rStyle w:val="tlid-translation"/>
          <w:rFonts w:ascii="Arial" w:hAnsi="Arial" w:cs="Arial"/>
        </w:rPr>
        <w:t xml:space="preserve"> </w:t>
      </w:r>
      <w:r w:rsidRPr="00C4586E">
        <w:rPr>
          <w:rStyle w:val="tlid-translation"/>
          <w:rFonts w:ascii="Arial" w:hAnsi="Arial" w:cs="Arial"/>
        </w:rPr>
        <w:t>nie spełnia wszystkich wymagań</w:t>
      </w:r>
      <w:r>
        <w:rPr>
          <w:rStyle w:val="tlid-translation"/>
          <w:rFonts w:ascii="Arial" w:hAnsi="Arial" w:cs="Arial"/>
        </w:rPr>
        <w:t xml:space="preserve"> zawartych</w:t>
      </w:r>
      <w:r w:rsidRPr="00C4586E">
        <w:rPr>
          <w:rStyle w:val="tlid-translation"/>
          <w:rFonts w:ascii="Arial" w:hAnsi="Arial" w:cs="Arial"/>
        </w:rPr>
        <w:t xml:space="preserve"> </w:t>
      </w:r>
      <w:r>
        <w:rPr>
          <w:rStyle w:val="tlid-translation"/>
          <w:rFonts w:ascii="Arial" w:hAnsi="Arial" w:cs="Arial"/>
        </w:rPr>
        <w:t xml:space="preserve">w </w:t>
      </w:r>
      <w:r w:rsidRPr="00C4586E">
        <w:rPr>
          <w:rStyle w:val="tlid-translation"/>
          <w:rFonts w:ascii="Arial" w:hAnsi="Arial" w:cs="Arial"/>
        </w:rPr>
        <w:t>9 CFR 431</w:t>
      </w:r>
      <w:r>
        <w:rPr>
          <w:rStyle w:val="tlid-translation"/>
          <w:rFonts w:ascii="Arial" w:hAnsi="Arial" w:cs="Arial"/>
        </w:rPr>
        <w:t xml:space="preserve">, wówczas nie spełnia wymagań zawartych </w:t>
      </w:r>
      <w:r w:rsidR="00B2571F">
        <w:rPr>
          <w:rStyle w:val="tlid-translation"/>
          <w:rFonts w:ascii="Arial" w:hAnsi="Arial" w:cs="Arial"/>
        </w:rPr>
        <w:br/>
      </w:r>
      <w:r>
        <w:rPr>
          <w:rStyle w:val="tlid-translation"/>
          <w:rFonts w:ascii="Arial" w:hAnsi="Arial" w:cs="Arial"/>
        </w:rPr>
        <w:t>w</w:t>
      </w:r>
      <w:r w:rsidRPr="00C4586E">
        <w:rPr>
          <w:rStyle w:val="tlid-translation"/>
          <w:rFonts w:ascii="Arial" w:hAnsi="Arial" w:cs="Arial"/>
        </w:rPr>
        <w:t xml:space="preserve"> 9 CFR 417.5 (a) (1). Jeśli zakład nie spełnia wymagań</w:t>
      </w:r>
      <w:r>
        <w:rPr>
          <w:rStyle w:val="tlid-translation"/>
          <w:rFonts w:ascii="Arial" w:hAnsi="Arial" w:cs="Arial"/>
        </w:rPr>
        <w:t xml:space="preserve"> zawartych w</w:t>
      </w:r>
      <w:r w:rsidRPr="00C4586E">
        <w:rPr>
          <w:rStyle w:val="tlid-translation"/>
          <w:rFonts w:ascii="Arial" w:hAnsi="Arial" w:cs="Arial"/>
        </w:rPr>
        <w:t xml:space="preserve"> 9 CFR 417.5 (a) (1), może </w:t>
      </w:r>
      <w:r>
        <w:rPr>
          <w:rStyle w:val="tlid-translation"/>
          <w:rFonts w:ascii="Arial" w:hAnsi="Arial" w:cs="Arial"/>
        </w:rPr>
        <w:t xml:space="preserve">również </w:t>
      </w:r>
      <w:r w:rsidRPr="00C4586E">
        <w:rPr>
          <w:rStyle w:val="tlid-translation"/>
          <w:rFonts w:ascii="Arial" w:hAnsi="Arial" w:cs="Arial"/>
        </w:rPr>
        <w:t xml:space="preserve">nie spełniać wymagań </w:t>
      </w:r>
      <w:r>
        <w:rPr>
          <w:rStyle w:val="tlid-translation"/>
          <w:rFonts w:ascii="Arial" w:hAnsi="Arial" w:cs="Arial"/>
        </w:rPr>
        <w:t xml:space="preserve">zawartych w </w:t>
      </w:r>
      <w:r w:rsidRPr="00C4586E">
        <w:rPr>
          <w:rStyle w:val="tlid-translation"/>
          <w:rFonts w:ascii="Arial" w:hAnsi="Arial" w:cs="Arial"/>
        </w:rPr>
        <w:t>9 CFR 417.2, a system HACCP może być nieodpowiedni, jak opisano w 9 CFR 417.6 (a) .</w:t>
      </w:r>
    </w:p>
    <w:p w:rsidR="00804DBA" w:rsidRPr="00B2571F" w:rsidRDefault="00804DBA" w:rsidP="00250ACA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804DBA" w:rsidRDefault="00804DBA" w:rsidP="00804DBA">
      <w:pPr>
        <w:spacing w:before="7"/>
        <w:ind w:left="993" w:right="892"/>
        <w:jc w:val="both"/>
        <w:rPr>
          <w:rFonts w:ascii="Arial" w:hAnsi="Arial" w:cs="Arial"/>
          <w:lang w:eastAsia="pl-PL"/>
        </w:rPr>
      </w:pPr>
      <w:r w:rsidRPr="00804DBA">
        <w:rPr>
          <w:rStyle w:val="tlid-translation"/>
          <w:rFonts w:ascii="Arial" w:hAnsi="Arial" w:cs="Arial"/>
        </w:rPr>
        <w:t>E.</w:t>
      </w:r>
      <w:r>
        <w:rPr>
          <w:rStyle w:val="tlid-translation"/>
        </w:rPr>
        <w:t xml:space="preserve"> „</w:t>
      </w:r>
      <w:r w:rsidRPr="00804DBA">
        <w:rPr>
          <w:rStyle w:val="tlid-translation"/>
          <w:rFonts w:ascii="Arial" w:hAnsi="Arial" w:cs="Arial"/>
        </w:rPr>
        <w:t xml:space="preserve">Produkt puszkowany” został zdefiniowany w 9 CFR 431.1 jako produkt spożywczy mięsny lub drobiowy </w:t>
      </w:r>
      <w:r w:rsidRPr="00804DBA">
        <w:rPr>
          <w:rFonts w:ascii="Arial" w:hAnsi="Arial" w:cs="Arial"/>
          <w:lang w:eastAsia="pl-PL"/>
        </w:rPr>
        <w:t>o aktywności wody powyżej 0,85, poddawany procesowi termicznemu przed lub po</w:t>
      </w:r>
      <w:r>
        <w:rPr>
          <w:rFonts w:ascii="Arial" w:hAnsi="Arial" w:cs="Arial"/>
          <w:lang w:eastAsia="pl-PL"/>
        </w:rPr>
        <w:t xml:space="preserve"> tym jak został</w:t>
      </w:r>
      <w:r w:rsidRPr="00804DBA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za</w:t>
      </w:r>
      <w:r w:rsidRPr="00804DBA">
        <w:rPr>
          <w:rFonts w:ascii="Arial" w:hAnsi="Arial" w:cs="Arial"/>
          <w:lang w:eastAsia="pl-PL"/>
        </w:rPr>
        <w:t>pakowan</w:t>
      </w:r>
      <w:r>
        <w:rPr>
          <w:rFonts w:ascii="Arial" w:hAnsi="Arial" w:cs="Arial"/>
          <w:lang w:eastAsia="pl-PL"/>
        </w:rPr>
        <w:t>y</w:t>
      </w:r>
      <w:r w:rsidRPr="00804DBA">
        <w:rPr>
          <w:rFonts w:ascii="Arial" w:hAnsi="Arial" w:cs="Arial"/>
          <w:lang w:eastAsia="pl-PL"/>
        </w:rPr>
        <w:t xml:space="preserve"> do hermetycznie zamkniętego opakowania. </w:t>
      </w:r>
    </w:p>
    <w:p w:rsidR="00804DBA" w:rsidRPr="00B2571F" w:rsidRDefault="00804DBA" w:rsidP="00804DBA">
      <w:pPr>
        <w:spacing w:before="7"/>
        <w:ind w:left="993" w:right="892"/>
        <w:jc w:val="both"/>
        <w:rPr>
          <w:rFonts w:ascii="Arial" w:hAnsi="Arial" w:cs="Arial"/>
          <w:sz w:val="10"/>
          <w:szCs w:val="10"/>
          <w:lang w:eastAsia="pl-PL"/>
        </w:rPr>
      </w:pPr>
    </w:p>
    <w:p w:rsidR="00804DBA" w:rsidRDefault="00804DBA" w:rsidP="00804DBA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804DBA">
        <w:rPr>
          <w:rStyle w:val="tlid-translation"/>
          <w:rFonts w:ascii="Arial" w:hAnsi="Arial" w:cs="Arial"/>
        </w:rPr>
        <w:t xml:space="preserve">F. Organ </w:t>
      </w:r>
      <w:r>
        <w:rPr>
          <w:rStyle w:val="tlid-translation"/>
          <w:rFonts w:ascii="Arial" w:hAnsi="Arial" w:cs="Arial"/>
        </w:rPr>
        <w:t xml:space="preserve">ds. obróbki termicznej </w:t>
      </w:r>
      <w:r w:rsidRPr="00804DBA">
        <w:rPr>
          <w:rStyle w:val="tlid-translation"/>
          <w:rFonts w:ascii="Arial" w:hAnsi="Arial" w:cs="Arial"/>
        </w:rPr>
        <w:t xml:space="preserve">(PA) </w:t>
      </w:r>
      <w:r>
        <w:rPr>
          <w:rStyle w:val="tlid-translation"/>
          <w:rFonts w:ascii="Arial" w:hAnsi="Arial" w:cs="Arial"/>
        </w:rPr>
        <w:t xml:space="preserve">został </w:t>
      </w:r>
      <w:r w:rsidRPr="00804DBA">
        <w:rPr>
          <w:rStyle w:val="tlid-translation"/>
          <w:rFonts w:ascii="Arial" w:hAnsi="Arial" w:cs="Arial"/>
        </w:rPr>
        <w:t xml:space="preserve">zdefiniowany w 9 CFR 431.1 jako osoba lub organizacja posiadająca </w:t>
      </w:r>
      <w:r w:rsidR="00202989">
        <w:rPr>
          <w:rStyle w:val="tlid-translation"/>
          <w:rFonts w:ascii="Arial" w:hAnsi="Arial" w:cs="Arial"/>
        </w:rPr>
        <w:t xml:space="preserve">fachową </w:t>
      </w:r>
      <w:r w:rsidRPr="00804DBA">
        <w:rPr>
          <w:rStyle w:val="tlid-translation"/>
          <w:rFonts w:ascii="Arial" w:hAnsi="Arial" w:cs="Arial"/>
        </w:rPr>
        <w:t xml:space="preserve">wiedzę na temat wymagań </w:t>
      </w:r>
      <w:r w:rsidR="00202989">
        <w:rPr>
          <w:rStyle w:val="tlid-translation"/>
          <w:rFonts w:ascii="Arial" w:hAnsi="Arial" w:cs="Arial"/>
        </w:rPr>
        <w:t>w zakresie obróbki termicznej żywności w hermetycznie zamkniętych opakowaniach</w:t>
      </w:r>
      <w:r w:rsidRPr="00804DBA">
        <w:rPr>
          <w:rStyle w:val="tlid-translation"/>
          <w:rFonts w:ascii="Arial" w:hAnsi="Arial" w:cs="Arial"/>
        </w:rPr>
        <w:t xml:space="preserve">, posiadająca dostęp do urządzeń </w:t>
      </w:r>
      <w:r w:rsidR="00202989">
        <w:rPr>
          <w:rStyle w:val="tlid-translation"/>
          <w:rFonts w:ascii="Arial" w:hAnsi="Arial" w:cs="Arial"/>
        </w:rPr>
        <w:t xml:space="preserve">w celu </w:t>
      </w:r>
      <w:r w:rsidRPr="00804DBA">
        <w:rPr>
          <w:rStyle w:val="tlid-translation"/>
          <w:rFonts w:ascii="Arial" w:hAnsi="Arial" w:cs="Arial"/>
        </w:rPr>
        <w:t xml:space="preserve">dokonywania takich </w:t>
      </w:r>
      <w:r w:rsidR="00202989">
        <w:rPr>
          <w:rStyle w:val="tlid-translation"/>
          <w:rFonts w:ascii="Arial" w:hAnsi="Arial" w:cs="Arial"/>
        </w:rPr>
        <w:t xml:space="preserve">ustaleń </w:t>
      </w:r>
      <w:r w:rsidRPr="00804DBA">
        <w:rPr>
          <w:rStyle w:val="tlid-translation"/>
          <w:rFonts w:ascii="Arial" w:hAnsi="Arial" w:cs="Arial"/>
        </w:rPr>
        <w:t>i wyznaczon</w:t>
      </w:r>
      <w:r w:rsidR="00202989">
        <w:rPr>
          <w:rStyle w:val="tlid-translation"/>
          <w:rFonts w:ascii="Arial" w:hAnsi="Arial" w:cs="Arial"/>
        </w:rPr>
        <w:t>a</w:t>
      </w:r>
      <w:r w:rsidRPr="00804DBA">
        <w:rPr>
          <w:rStyle w:val="tlid-translation"/>
          <w:rFonts w:ascii="Arial" w:hAnsi="Arial" w:cs="Arial"/>
        </w:rPr>
        <w:t xml:space="preserve"> przez zakład do wykonywania określonych </w:t>
      </w:r>
      <w:r w:rsidR="00805CF3">
        <w:rPr>
          <w:rStyle w:val="tlid-translation"/>
          <w:rFonts w:ascii="Arial" w:hAnsi="Arial" w:cs="Arial"/>
        </w:rPr>
        <w:t>funkcji,</w:t>
      </w:r>
      <w:r w:rsidRPr="00804DBA">
        <w:rPr>
          <w:rStyle w:val="tlid-translation"/>
          <w:rFonts w:ascii="Arial" w:hAnsi="Arial" w:cs="Arial"/>
        </w:rPr>
        <w:t xml:space="preserve"> jak wskazano. PA może być pracownikiem zakładu (w obiekcie lub w oddzielnym obiekcie korporacyjnym) lub zewnętrzną organizacją lub osobą, taką jak dostawca sprzętu lub</w:t>
      </w:r>
      <w:r w:rsidR="00202989">
        <w:rPr>
          <w:rStyle w:val="tlid-translation"/>
          <w:rFonts w:ascii="Arial" w:hAnsi="Arial" w:cs="Arial"/>
        </w:rPr>
        <w:t xml:space="preserve"> opakowań</w:t>
      </w:r>
      <w:r w:rsidR="004A7F2B">
        <w:rPr>
          <w:rStyle w:val="tlid-translation"/>
          <w:rFonts w:ascii="Arial" w:hAnsi="Arial" w:cs="Arial"/>
        </w:rPr>
        <w:t>, firma konsultingowa</w:t>
      </w:r>
      <w:r w:rsidRPr="00804DBA">
        <w:rPr>
          <w:rStyle w:val="tlid-translation"/>
          <w:rFonts w:ascii="Arial" w:hAnsi="Arial" w:cs="Arial"/>
        </w:rPr>
        <w:t>, stowarzyszenie</w:t>
      </w:r>
      <w:r w:rsidR="00805CF3">
        <w:rPr>
          <w:rStyle w:val="tlid-translation"/>
          <w:rFonts w:ascii="Arial" w:hAnsi="Arial" w:cs="Arial"/>
        </w:rPr>
        <w:t xml:space="preserve"> handlow</w:t>
      </w:r>
      <w:r w:rsidR="004A7F2B">
        <w:rPr>
          <w:rStyle w:val="tlid-translation"/>
          <w:rFonts w:ascii="Arial" w:hAnsi="Arial" w:cs="Arial"/>
        </w:rPr>
        <w:t>e</w:t>
      </w:r>
      <w:r w:rsidRPr="00804DBA">
        <w:rPr>
          <w:rStyle w:val="tlid-translation"/>
          <w:rFonts w:ascii="Arial" w:hAnsi="Arial" w:cs="Arial"/>
        </w:rPr>
        <w:t xml:space="preserve"> lub uniwersytet. Zakład może stosować różne PA dla różnych produktów.</w:t>
      </w:r>
    </w:p>
    <w:p w:rsidR="00C95C63" w:rsidRPr="007C399B" w:rsidRDefault="00C95C63" w:rsidP="00804DBA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C95C63" w:rsidRDefault="00C95C63" w:rsidP="00804DBA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C95C63">
        <w:rPr>
          <w:rStyle w:val="tlid-translation"/>
          <w:rFonts w:ascii="Arial" w:hAnsi="Arial" w:cs="Arial"/>
        </w:rPr>
        <w:t xml:space="preserve">G. Harmonogram procesu został zdefiniowany w 9 CFR 431.1 jako proces termiczny i </w:t>
      </w:r>
      <w:r>
        <w:rPr>
          <w:rStyle w:val="tlid-translation"/>
          <w:rFonts w:ascii="Arial" w:hAnsi="Arial" w:cs="Arial"/>
        </w:rPr>
        <w:t xml:space="preserve">wszelkie </w:t>
      </w:r>
      <w:r w:rsidRPr="00C95C63">
        <w:rPr>
          <w:rStyle w:val="tlid-translation"/>
          <w:rFonts w:ascii="Arial" w:hAnsi="Arial" w:cs="Arial"/>
        </w:rPr>
        <w:t>określone czynniki krytyczne</w:t>
      </w:r>
      <w:r w:rsidRPr="00C95C63">
        <w:rPr>
          <w:rFonts w:ascii="Arial" w:hAnsi="Arial" w:cs="Arial"/>
        </w:rPr>
        <w:t xml:space="preserve"> </w:t>
      </w:r>
      <w:r w:rsidRPr="00C95C63">
        <w:rPr>
          <w:rStyle w:val="tlid-translation"/>
          <w:rFonts w:ascii="Arial" w:hAnsi="Arial" w:cs="Arial"/>
        </w:rPr>
        <w:t xml:space="preserve">dla danego produktu </w:t>
      </w:r>
      <w:r>
        <w:rPr>
          <w:rStyle w:val="tlid-translation"/>
          <w:rFonts w:ascii="Arial" w:hAnsi="Arial" w:cs="Arial"/>
        </w:rPr>
        <w:t xml:space="preserve">puszkowanego </w:t>
      </w:r>
      <w:r w:rsidRPr="00C95C63">
        <w:rPr>
          <w:rStyle w:val="tlid-translation"/>
          <w:rFonts w:ascii="Arial" w:hAnsi="Arial" w:cs="Arial"/>
        </w:rPr>
        <w:t>wymagane do osiągnięcia</w:t>
      </w:r>
      <w:r>
        <w:rPr>
          <w:rStyle w:val="tlid-translation"/>
          <w:rFonts w:ascii="Arial" w:hAnsi="Arial" w:cs="Arial"/>
        </w:rPr>
        <w:t xml:space="preserve"> trwałości półkowej</w:t>
      </w:r>
      <w:r w:rsidRPr="00C95C63">
        <w:rPr>
          <w:rStyle w:val="tlid-translation"/>
          <w:rFonts w:ascii="Arial" w:hAnsi="Arial" w:cs="Arial"/>
        </w:rPr>
        <w:t>. Harmonogram procesu opracowany przez PA jest dokumentem pomocniczym</w:t>
      </w:r>
      <w:r>
        <w:rPr>
          <w:rStyle w:val="tlid-translation"/>
          <w:rFonts w:ascii="Arial" w:hAnsi="Arial" w:cs="Arial"/>
        </w:rPr>
        <w:t xml:space="preserve"> (wspierającym)</w:t>
      </w:r>
      <w:r w:rsidRPr="00C95C63">
        <w:rPr>
          <w:rStyle w:val="tlid-translation"/>
          <w:rFonts w:ascii="Arial" w:hAnsi="Arial" w:cs="Arial"/>
        </w:rPr>
        <w:t xml:space="preserve">. </w:t>
      </w:r>
      <w:r>
        <w:rPr>
          <w:rStyle w:val="tlid-translation"/>
          <w:rFonts w:ascii="Arial" w:hAnsi="Arial" w:cs="Arial"/>
        </w:rPr>
        <w:t>W</w:t>
      </w:r>
      <w:r w:rsidRPr="00C95C63">
        <w:rPr>
          <w:rStyle w:val="tlid-translation"/>
          <w:rFonts w:ascii="Arial" w:hAnsi="Arial" w:cs="Arial"/>
        </w:rPr>
        <w:t xml:space="preserve"> zależności od zakładu </w:t>
      </w:r>
      <w:r>
        <w:rPr>
          <w:rStyle w:val="tlid-translation"/>
          <w:rFonts w:ascii="Arial" w:hAnsi="Arial" w:cs="Arial"/>
        </w:rPr>
        <w:t>m</w:t>
      </w:r>
      <w:r w:rsidRPr="00C95C63">
        <w:rPr>
          <w:rStyle w:val="tlid-translation"/>
          <w:rFonts w:ascii="Arial" w:hAnsi="Arial" w:cs="Arial"/>
        </w:rPr>
        <w:t xml:space="preserve">oże być </w:t>
      </w:r>
      <w:r>
        <w:rPr>
          <w:rStyle w:val="tlid-translation"/>
          <w:rFonts w:ascii="Arial" w:hAnsi="Arial" w:cs="Arial"/>
        </w:rPr>
        <w:t xml:space="preserve">on </w:t>
      </w:r>
      <w:r w:rsidRPr="00C95C63">
        <w:rPr>
          <w:rStyle w:val="tlid-translation"/>
          <w:rFonts w:ascii="Arial" w:hAnsi="Arial" w:cs="Arial"/>
        </w:rPr>
        <w:t xml:space="preserve">również określany </w:t>
      </w:r>
      <w:r>
        <w:rPr>
          <w:rStyle w:val="tlid-translation"/>
          <w:rFonts w:ascii="Arial" w:hAnsi="Arial" w:cs="Arial"/>
        </w:rPr>
        <w:t>innym terminem</w:t>
      </w:r>
      <w:r w:rsidRPr="00C95C63">
        <w:rPr>
          <w:rStyle w:val="tlid-translation"/>
          <w:rFonts w:ascii="Arial" w:hAnsi="Arial" w:cs="Arial"/>
        </w:rPr>
        <w:t xml:space="preserve"> niż „harmonogram procesu”, tak jak</w:t>
      </w:r>
      <w:r>
        <w:rPr>
          <w:rFonts w:ascii="Arial" w:hAnsi="Arial" w:cs="Arial"/>
        </w:rPr>
        <w:t xml:space="preserve"> </w:t>
      </w:r>
      <w:r>
        <w:rPr>
          <w:rStyle w:val="tlid-translation"/>
          <w:rFonts w:ascii="Arial" w:hAnsi="Arial" w:cs="Arial"/>
        </w:rPr>
        <w:t>„z</w:t>
      </w:r>
      <w:r w:rsidRPr="00C95C63">
        <w:rPr>
          <w:rStyle w:val="tlid-translation"/>
          <w:rFonts w:ascii="Arial" w:hAnsi="Arial" w:cs="Arial"/>
        </w:rPr>
        <w:t xml:space="preserve">aplanowany proces”. Jeśli </w:t>
      </w:r>
      <w:r>
        <w:rPr>
          <w:rStyle w:val="tlid-translation"/>
          <w:rFonts w:ascii="Arial" w:hAnsi="Arial" w:cs="Arial"/>
        </w:rPr>
        <w:t>dokument obejmuje proces termiczny (np. czas przetwarzania</w:t>
      </w:r>
      <w:r w:rsidRPr="00C95C63">
        <w:rPr>
          <w:rStyle w:val="tlid-translation"/>
          <w:rFonts w:ascii="Arial" w:hAnsi="Arial" w:cs="Arial"/>
        </w:rPr>
        <w:t xml:space="preserve">, temperaturę </w:t>
      </w:r>
      <w:r>
        <w:rPr>
          <w:rStyle w:val="tlid-translation"/>
          <w:rFonts w:ascii="Arial" w:hAnsi="Arial" w:cs="Arial"/>
        </w:rPr>
        <w:t xml:space="preserve">autoklawu </w:t>
      </w:r>
      <w:r w:rsidRPr="00C95C63">
        <w:rPr>
          <w:rStyle w:val="tlid-translation"/>
          <w:rFonts w:ascii="Arial" w:hAnsi="Arial" w:cs="Arial"/>
        </w:rPr>
        <w:t xml:space="preserve">i minimalną początkową temperaturę produktu) oraz wszelkie określone czynniki krytyczne dla bezpieczeństwa i </w:t>
      </w:r>
      <w:r>
        <w:rPr>
          <w:rStyle w:val="tlid-translation"/>
          <w:rFonts w:ascii="Arial" w:hAnsi="Arial" w:cs="Arial"/>
        </w:rPr>
        <w:t xml:space="preserve">trwałości </w:t>
      </w:r>
      <w:r w:rsidRPr="00C95C63">
        <w:rPr>
          <w:rStyle w:val="tlid-translation"/>
          <w:rFonts w:ascii="Arial" w:hAnsi="Arial" w:cs="Arial"/>
        </w:rPr>
        <w:t>produktu, FSIS uzna</w:t>
      </w:r>
      <w:r>
        <w:rPr>
          <w:rStyle w:val="tlid-translation"/>
          <w:rFonts w:ascii="Arial" w:hAnsi="Arial" w:cs="Arial"/>
        </w:rPr>
        <w:t xml:space="preserve">je go </w:t>
      </w:r>
      <w:r w:rsidRPr="00C95C63">
        <w:rPr>
          <w:rStyle w:val="tlid-translation"/>
          <w:rFonts w:ascii="Arial" w:hAnsi="Arial" w:cs="Arial"/>
        </w:rPr>
        <w:t>za harmonogram procesu.</w:t>
      </w:r>
    </w:p>
    <w:p w:rsidR="009A18C3" w:rsidRDefault="009A18C3" w:rsidP="00804DBA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</w:p>
    <w:p w:rsidR="009A18C3" w:rsidRDefault="009A18C3" w:rsidP="009A18C3">
      <w:pPr>
        <w:tabs>
          <w:tab w:val="left" w:pos="1418"/>
        </w:tabs>
        <w:spacing w:before="7"/>
        <w:ind w:left="993" w:right="892"/>
        <w:jc w:val="both"/>
        <w:rPr>
          <w:rStyle w:val="tlid-translation"/>
          <w:rFonts w:ascii="Arial" w:hAnsi="Arial" w:cs="Arial"/>
          <w:b/>
        </w:rPr>
      </w:pPr>
      <w:r w:rsidRPr="009A18C3">
        <w:rPr>
          <w:rStyle w:val="tlid-translation"/>
          <w:rFonts w:ascii="Arial" w:hAnsi="Arial" w:cs="Arial"/>
          <w:b/>
        </w:rPr>
        <w:t>IV. OBOWIĄZKI IPP PODCZAS WYKONYWANIA ZADANIA HACCP DLA PRZETWORZONYCH TERMICZNIE, HANDLOWO STERYLNYCH PRODUKTÓW</w:t>
      </w:r>
    </w:p>
    <w:p w:rsidR="009A18C3" w:rsidRPr="007C399B" w:rsidRDefault="009A18C3" w:rsidP="009A18C3">
      <w:pPr>
        <w:tabs>
          <w:tab w:val="left" w:pos="1418"/>
        </w:tabs>
        <w:spacing w:before="7"/>
        <w:ind w:right="892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:rsidR="00804DBA" w:rsidRDefault="009A18C3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9A18C3">
        <w:rPr>
          <w:rStyle w:val="tlid-translation"/>
          <w:rFonts w:ascii="Arial" w:hAnsi="Arial" w:cs="Arial"/>
        </w:rPr>
        <w:t>A. IPP m</w:t>
      </w:r>
      <w:r w:rsidR="007C399B">
        <w:rPr>
          <w:rStyle w:val="tlid-translation"/>
          <w:rFonts w:ascii="Arial" w:hAnsi="Arial" w:cs="Arial"/>
        </w:rPr>
        <w:t xml:space="preserve">a </w:t>
      </w:r>
      <w:r w:rsidRPr="009A18C3">
        <w:rPr>
          <w:rStyle w:val="tlid-translation"/>
          <w:rFonts w:ascii="Arial" w:hAnsi="Arial" w:cs="Arial"/>
        </w:rPr>
        <w:t xml:space="preserve">zaplanować i wykonać w PHIS zadanie HACCP dla </w:t>
      </w:r>
      <w:r w:rsidR="00D63A65">
        <w:rPr>
          <w:rStyle w:val="tlid-translation"/>
          <w:rFonts w:ascii="Arial" w:hAnsi="Arial" w:cs="Arial"/>
        </w:rPr>
        <w:t xml:space="preserve">produktów </w:t>
      </w:r>
      <w:r w:rsidRPr="009A18C3">
        <w:rPr>
          <w:rStyle w:val="tlid-translation"/>
          <w:rFonts w:ascii="Arial" w:hAnsi="Arial" w:cs="Arial"/>
        </w:rPr>
        <w:t xml:space="preserve">przetworzonych termicznie, handlowo sterylnych zgodnie z opisem zawartym w dyrektywie FSIS 13000.1 </w:t>
      </w:r>
      <w:r>
        <w:rPr>
          <w:rStyle w:val="tlid-translation"/>
          <w:rFonts w:ascii="Arial" w:hAnsi="Arial" w:cs="Arial"/>
        </w:rPr>
        <w:t>rev.</w:t>
      </w:r>
      <w:r w:rsidRPr="009A18C3">
        <w:rPr>
          <w:rStyle w:val="tlid-translation"/>
          <w:rFonts w:ascii="Arial" w:hAnsi="Arial" w:cs="Arial"/>
        </w:rPr>
        <w:t xml:space="preserve">1 </w:t>
      </w:r>
      <w:r w:rsidRPr="007C399B">
        <w:rPr>
          <w:rStyle w:val="tlid-translation"/>
          <w:rFonts w:ascii="Arial" w:hAnsi="Arial" w:cs="Arial"/>
          <w:i/>
        </w:rPr>
        <w:t>Harmonogram zadań inspekcji wewnątrzzakładowej w Systemie Informacji o Zdrowiu Publicznym  (PHIS).</w:t>
      </w:r>
      <w:r w:rsidRPr="009A18C3">
        <w:rPr>
          <w:rStyle w:val="tlid-translation"/>
          <w:rFonts w:ascii="Arial" w:hAnsi="Arial" w:cs="Arial"/>
        </w:rPr>
        <w:t xml:space="preserve"> IPP ma obowiązek sprawdzić, czy w zakładach, które zdecydowały się przestrzegać przepisów </w:t>
      </w:r>
      <w:r w:rsidR="004D3046">
        <w:rPr>
          <w:rStyle w:val="tlid-translation"/>
          <w:rFonts w:ascii="Arial" w:hAnsi="Arial" w:cs="Arial"/>
        </w:rPr>
        <w:t xml:space="preserve">w zakresie </w:t>
      </w:r>
      <w:r w:rsidRPr="009A18C3">
        <w:rPr>
          <w:rStyle w:val="tlid-translation"/>
          <w:rFonts w:ascii="Arial" w:hAnsi="Arial" w:cs="Arial"/>
        </w:rPr>
        <w:t>puszkowania są spełniane wymagania 9 CFR 431.</w:t>
      </w:r>
    </w:p>
    <w:p w:rsidR="00D75549" w:rsidRPr="007C399B" w:rsidRDefault="00D75549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D75549" w:rsidRDefault="00D75549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A0235D">
        <w:rPr>
          <w:rStyle w:val="tlid-translation"/>
          <w:rFonts w:ascii="Arial" w:hAnsi="Arial" w:cs="Arial"/>
        </w:rPr>
        <w:t xml:space="preserve">B. IPP </w:t>
      </w:r>
      <w:r w:rsidR="007C399B">
        <w:rPr>
          <w:rStyle w:val="tlid-translation"/>
          <w:rFonts w:ascii="Arial" w:hAnsi="Arial" w:cs="Arial"/>
        </w:rPr>
        <w:t xml:space="preserve">ma mieć </w:t>
      </w:r>
      <w:r w:rsidRPr="00A0235D">
        <w:rPr>
          <w:rStyle w:val="tlid-translation"/>
          <w:rFonts w:ascii="Arial" w:hAnsi="Arial" w:cs="Arial"/>
        </w:rPr>
        <w:t>wiedzę odnośnie zakładowej analizy zagrożeń w planie HACCP i wszelkich programów wstępnych</w:t>
      </w:r>
      <w:r w:rsidR="00A0235D" w:rsidRPr="00A0235D">
        <w:rPr>
          <w:rStyle w:val="tlid-translation"/>
          <w:rFonts w:ascii="Arial" w:hAnsi="Arial" w:cs="Arial"/>
        </w:rPr>
        <w:t>,</w:t>
      </w:r>
      <w:r w:rsidRPr="00A0235D">
        <w:rPr>
          <w:rStyle w:val="tlid-translation"/>
          <w:rFonts w:ascii="Arial" w:hAnsi="Arial" w:cs="Arial"/>
        </w:rPr>
        <w:t xml:space="preserve"> zgodnie z instrukcjami zawartymi w Dyrektywie FSIS 5000.1.</w:t>
      </w:r>
    </w:p>
    <w:p w:rsidR="00D63A65" w:rsidRPr="007C399B" w:rsidRDefault="00D63A65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D63A65" w:rsidRDefault="00D63A65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D63A65">
        <w:rPr>
          <w:rStyle w:val="tlid-translation"/>
          <w:rFonts w:ascii="Arial" w:hAnsi="Arial" w:cs="Arial"/>
        </w:rPr>
        <w:t>C. W zakładach wytwarzających konserwy IPP m</w:t>
      </w:r>
      <w:r w:rsidR="007C399B">
        <w:rPr>
          <w:rStyle w:val="tlid-translation"/>
          <w:rFonts w:ascii="Arial" w:hAnsi="Arial" w:cs="Arial"/>
        </w:rPr>
        <w:t>a</w:t>
      </w:r>
      <w:r w:rsidRPr="00D63A65">
        <w:rPr>
          <w:rStyle w:val="tlid-translation"/>
          <w:rFonts w:ascii="Arial" w:hAnsi="Arial" w:cs="Arial"/>
        </w:rPr>
        <w:t xml:space="preserve"> wybrać konkretną partię produkcyjną, aby wykonać zadanie HACCP dla produktów przetworzonych termicznie, handlowo sterylnych. Jeśli zakład produkuje zarówno </w:t>
      </w:r>
      <w:r w:rsidR="009D3264">
        <w:rPr>
          <w:rStyle w:val="tlid-translation"/>
          <w:rFonts w:ascii="Arial" w:hAnsi="Arial" w:cs="Arial"/>
        </w:rPr>
        <w:t>produkty puszkowane o niskiej kwasowości</w:t>
      </w:r>
      <w:r w:rsidRPr="00D63A65">
        <w:rPr>
          <w:rStyle w:val="tlid-translation"/>
          <w:rFonts w:ascii="Arial" w:hAnsi="Arial" w:cs="Arial"/>
        </w:rPr>
        <w:t>, jak i zakwaszone o niskiej kwasowości, IPP powinien wziąć pod uwagę liczbę produktów</w:t>
      </w:r>
      <w:r w:rsidR="009D3264">
        <w:rPr>
          <w:rStyle w:val="tlid-translation"/>
          <w:rFonts w:ascii="Arial" w:hAnsi="Arial" w:cs="Arial"/>
        </w:rPr>
        <w:t xml:space="preserve"> w</w:t>
      </w:r>
      <w:r w:rsidRPr="00D63A65">
        <w:rPr>
          <w:rStyle w:val="tlid-translation"/>
          <w:rFonts w:ascii="Arial" w:hAnsi="Arial" w:cs="Arial"/>
        </w:rPr>
        <w:t xml:space="preserve"> każdej kategorii i wielkość produkcji przy wyborze konkretnej partii produkcyjnej. IPP m</w:t>
      </w:r>
      <w:r w:rsidR="007C399B">
        <w:rPr>
          <w:rStyle w:val="tlid-translation"/>
          <w:rFonts w:ascii="Arial" w:hAnsi="Arial" w:cs="Arial"/>
        </w:rPr>
        <w:t xml:space="preserve">a </w:t>
      </w:r>
      <w:r w:rsidRPr="00D63A65">
        <w:rPr>
          <w:rStyle w:val="tlid-translation"/>
          <w:rFonts w:ascii="Arial" w:hAnsi="Arial" w:cs="Arial"/>
        </w:rPr>
        <w:t>dać pierwszeństwo produktom</w:t>
      </w:r>
      <w:r w:rsidR="009D3264">
        <w:rPr>
          <w:rStyle w:val="tlid-translation"/>
          <w:rFonts w:ascii="Arial" w:hAnsi="Arial" w:cs="Arial"/>
        </w:rPr>
        <w:t xml:space="preserve"> puszkowanym, które mają więcej czynników krytycznych</w:t>
      </w:r>
      <w:r w:rsidR="009D3264" w:rsidRPr="009D3264">
        <w:rPr>
          <w:rStyle w:val="tlid-translation"/>
          <w:rFonts w:ascii="Arial" w:hAnsi="Arial" w:cs="Arial"/>
        </w:rPr>
        <w:t xml:space="preserve"> </w:t>
      </w:r>
      <w:r w:rsidR="009D3264">
        <w:rPr>
          <w:rStyle w:val="tlid-translation"/>
          <w:rFonts w:ascii="Arial" w:hAnsi="Arial" w:cs="Arial"/>
        </w:rPr>
        <w:t>do skontrolowania</w:t>
      </w:r>
      <w:r w:rsidRPr="00D63A65">
        <w:rPr>
          <w:rStyle w:val="tlid-translation"/>
          <w:rFonts w:ascii="Arial" w:hAnsi="Arial" w:cs="Arial"/>
        </w:rPr>
        <w:t>, ale ma</w:t>
      </w:r>
      <w:r w:rsidR="009D3264">
        <w:rPr>
          <w:rStyle w:val="tlid-translation"/>
          <w:rFonts w:ascii="Arial" w:hAnsi="Arial" w:cs="Arial"/>
        </w:rPr>
        <w:t xml:space="preserve"> </w:t>
      </w:r>
      <w:r w:rsidRPr="00D63A65">
        <w:rPr>
          <w:rStyle w:val="tlid-translation"/>
          <w:rFonts w:ascii="Arial" w:hAnsi="Arial" w:cs="Arial"/>
        </w:rPr>
        <w:t xml:space="preserve">również zapewnić, że </w:t>
      </w:r>
      <w:r w:rsidR="009D3264">
        <w:rPr>
          <w:rStyle w:val="tlid-translation"/>
          <w:rFonts w:ascii="Arial" w:hAnsi="Arial" w:cs="Arial"/>
        </w:rPr>
        <w:t xml:space="preserve">zweryfikowane zostaną </w:t>
      </w:r>
      <w:r w:rsidRPr="00D63A65">
        <w:rPr>
          <w:rStyle w:val="tlid-translation"/>
          <w:rFonts w:ascii="Arial" w:hAnsi="Arial" w:cs="Arial"/>
        </w:rPr>
        <w:t xml:space="preserve">wszystkie rodzaje produktów wytwarzanych w zakładzie </w:t>
      </w:r>
      <w:r w:rsidR="009D3264">
        <w:rPr>
          <w:rStyle w:val="tlid-translation"/>
          <w:rFonts w:ascii="Arial" w:hAnsi="Arial" w:cs="Arial"/>
        </w:rPr>
        <w:br/>
      </w:r>
      <w:r w:rsidRPr="00D63A65">
        <w:rPr>
          <w:rStyle w:val="tlid-translation"/>
          <w:rFonts w:ascii="Arial" w:hAnsi="Arial" w:cs="Arial"/>
        </w:rPr>
        <w:t xml:space="preserve">w ciągu roku kalendarzowego. IPP </w:t>
      </w:r>
      <w:r w:rsidR="009D3264">
        <w:rPr>
          <w:rStyle w:val="tlid-translation"/>
          <w:rFonts w:ascii="Arial" w:hAnsi="Arial" w:cs="Arial"/>
        </w:rPr>
        <w:t xml:space="preserve">ma </w:t>
      </w:r>
      <w:r w:rsidRPr="00D63A65">
        <w:rPr>
          <w:rStyle w:val="tlid-translation"/>
          <w:rFonts w:ascii="Arial" w:hAnsi="Arial" w:cs="Arial"/>
        </w:rPr>
        <w:t>zapewnić, że wszystkie typy urządzeń s</w:t>
      </w:r>
      <w:r w:rsidR="009D3264">
        <w:rPr>
          <w:rStyle w:val="tlid-translation"/>
          <w:rFonts w:ascii="Arial" w:hAnsi="Arial" w:cs="Arial"/>
        </w:rPr>
        <w:t>ystemu obróbki termicznej (np. s</w:t>
      </w:r>
      <w:r w:rsidRPr="00D63A65">
        <w:rPr>
          <w:rStyle w:val="tlid-translation"/>
          <w:rFonts w:ascii="Arial" w:hAnsi="Arial" w:cs="Arial"/>
        </w:rPr>
        <w:t xml:space="preserve">ystemy aseptycznego </w:t>
      </w:r>
      <w:r w:rsidR="009D3264" w:rsidRPr="00D63A65">
        <w:rPr>
          <w:rStyle w:val="tlid-translation"/>
          <w:rFonts w:ascii="Arial" w:hAnsi="Arial" w:cs="Arial"/>
        </w:rPr>
        <w:t xml:space="preserve">przetwarzania </w:t>
      </w:r>
      <w:r w:rsidRPr="00D63A65">
        <w:rPr>
          <w:rStyle w:val="tlid-translation"/>
          <w:rFonts w:ascii="Arial" w:hAnsi="Arial" w:cs="Arial"/>
        </w:rPr>
        <w:t>lub</w:t>
      </w:r>
      <w:r w:rsidR="009D3264">
        <w:rPr>
          <w:rStyle w:val="tlid-translation"/>
          <w:rFonts w:ascii="Arial" w:hAnsi="Arial" w:cs="Arial"/>
        </w:rPr>
        <w:t xml:space="preserve"> autoklawy</w:t>
      </w:r>
      <w:r w:rsidRPr="00D63A65">
        <w:rPr>
          <w:rStyle w:val="tlid-translation"/>
          <w:rFonts w:ascii="Arial" w:hAnsi="Arial" w:cs="Arial"/>
        </w:rPr>
        <w:t xml:space="preserve">) </w:t>
      </w:r>
      <w:r w:rsidR="009D3264">
        <w:rPr>
          <w:rStyle w:val="tlid-translation"/>
          <w:rFonts w:ascii="Arial" w:hAnsi="Arial" w:cs="Arial"/>
        </w:rPr>
        <w:t xml:space="preserve">wykorzystywane </w:t>
      </w:r>
      <w:r w:rsidRPr="00D63A65">
        <w:rPr>
          <w:rStyle w:val="tlid-translation"/>
          <w:rFonts w:ascii="Arial" w:hAnsi="Arial" w:cs="Arial"/>
        </w:rPr>
        <w:t>przez zakład</w:t>
      </w:r>
      <w:r w:rsidR="00373C9F">
        <w:rPr>
          <w:rStyle w:val="tlid-translation"/>
          <w:rFonts w:ascii="Arial" w:hAnsi="Arial" w:cs="Arial"/>
        </w:rPr>
        <w:t>,</w:t>
      </w:r>
      <w:r w:rsidRPr="00D63A65">
        <w:rPr>
          <w:rStyle w:val="tlid-translation"/>
          <w:rFonts w:ascii="Arial" w:hAnsi="Arial" w:cs="Arial"/>
        </w:rPr>
        <w:t xml:space="preserve"> są poddawane kontroli przynajmniej raz w ciągu roku kalendarzowego.</w:t>
      </w:r>
    </w:p>
    <w:p w:rsidR="007C399B" w:rsidRDefault="007C399B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</w:p>
    <w:p w:rsidR="000E57B3" w:rsidRDefault="000E57B3" w:rsidP="009A18C3">
      <w:pPr>
        <w:spacing w:before="7"/>
        <w:ind w:left="993" w:right="892"/>
        <w:jc w:val="both"/>
        <w:rPr>
          <w:rFonts w:ascii="Arial" w:hAnsi="Arial" w:cs="Arial"/>
        </w:rPr>
      </w:pPr>
      <w:r w:rsidRPr="000E57B3">
        <w:rPr>
          <w:rStyle w:val="tlid-translation"/>
          <w:rFonts w:ascii="Arial" w:hAnsi="Arial" w:cs="Arial"/>
        </w:rPr>
        <w:lastRenderedPageBreak/>
        <w:t>D. IPP ma</w:t>
      </w:r>
      <w:r>
        <w:rPr>
          <w:rStyle w:val="tlid-translation"/>
          <w:rFonts w:ascii="Arial" w:hAnsi="Arial" w:cs="Arial"/>
        </w:rPr>
        <w:t xml:space="preserve"> </w:t>
      </w:r>
      <w:r w:rsidRPr="000E57B3">
        <w:rPr>
          <w:rStyle w:val="tlid-translation"/>
          <w:rFonts w:ascii="Arial" w:hAnsi="Arial" w:cs="Arial"/>
        </w:rPr>
        <w:t>sprawdzić, czy:</w:t>
      </w:r>
    </w:p>
    <w:p w:rsidR="00D63A65" w:rsidRDefault="000E57B3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0E57B3">
        <w:rPr>
          <w:rStyle w:val="tlid-translation"/>
          <w:rFonts w:ascii="Arial" w:hAnsi="Arial" w:cs="Arial"/>
        </w:rPr>
        <w:t>1. Harmonogramy procesów (lub harmon</w:t>
      </w:r>
      <w:r>
        <w:rPr>
          <w:rStyle w:val="tlid-translation"/>
          <w:rFonts w:ascii="Arial" w:hAnsi="Arial" w:cs="Arial"/>
        </w:rPr>
        <w:t>ogramy procesów operacyjnych) dla</w:t>
      </w:r>
      <w:r w:rsidRPr="000E57B3">
        <w:rPr>
          <w:rStyle w:val="tlid-translation"/>
          <w:rFonts w:ascii="Arial" w:hAnsi="Arial" w:cs="Arial"/>
        </w:rPr>
        <w:t xml:space="preserve"> dziennej produkcji </w:t>
      </w:r>
      <w:r>
        <w:rPr>
          <w:rStyle w:val="tlid-translation"/>
          <w:rFonts w:ascii="Arial" w:hAnsi="Arial" w:cs="Arial"/>
        </w:rPr>
        <w:t xml:space="preserve">są wywieszone </w:t>
      </w:r>
      <w:r w:rsidRPr="000E57B3">
        <w:rPr>
          <w:rStyle w:val="tlid-translation"/>
          <w:rFonts w:ascii="Arial" w:hAnsi="Arial" w:cs="Arial"/>
        </w:rPr>
        <w:t xml:space="preserve">w widocznym miejscu w pobliżu </w:t>
      </w:r>
      <w:r>
        <w:rPr>
          <w:rStyle w:val="tlid-translation"/>
          <w:rFonts w:ascii="Arial" w:hAnsi="Arial" w:cs="Arial"/>
        </w:rPr>
        <w:t xml:space="preserve">sprzętu </w:t>
      </w:r>
      <w:r w:rsidRPr="000E57B3">
        <w:rPr>
          <w:rStyle w:val="tlid-translation"/>
          <w:rFonts w:ascii="Arial" w:hAnsi="Arial" w:cs="Arial"/>
        </w:rPr>
        <w:t xml:space="preserve">do obróbki termicznej lub </w:t>
      </w:r>
      <w:r>
        <w:rPr>
          <w:rStyle w:val="tlid-translation"/>
          <w:rFonts w:ascii="Arial" w:hAnsi="Arial" w:cs="Arial"/>
        </w:rPr>
        <w:t xml:space="preserve">są </w:t>
      </w:r>
      <w:r w:rsidR="00B654FE">
        <w:rPr>
          <w:rStyle w:val="tlid-translation"/>
          <w:rFonts w:ascii="Arial" w:hAnsi="Arial" w:cs="Arial"/>
        </w:rPr>
        <w:t xml:space="preserve">one </w:t>
      </w:r>
      <w:r>
        <w:rPr>
          <w:rStyle w:val="tlid-translation"/>
          <w:rFonts w:ascii="Arial" w:hAnsi="Arial" w:cs="Arial"/>
        </w:rPr>
        <w:t>dostępne dla operatora systemu obróbki termicznej oraz</w:t>
      </w:r>
      <w:r w:rsidRPr="000E57B3">
        <w:rPr>
          <w:rStyle w:val="tlid-translation"/>
          <w:rFonts w:ascii="Arial" w:hAnsi="Arial" w:cs="Arial"/>
        </w:rPr>
        <w:t xml:space="preserve"> inspektora (9 CFR 431.5 (a));</w:t>
      </w:r>
    </w:p>
    <w:p w:rsidR="00B654FE" w:rsidRDefault="00B654FE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B654FE">
        <w:rPr>
          <w:rStyle w:val="tlid-translation"/>
          <w:rFonts w:ascii="Arial" w:hAnsi="Arial" w:cs="Arial"/>
        </w:rPr>
        <w:t xml:space="preserve">2. </w:t>
      </w:r>
      <w:r>
        <w:rPr>
          <w:rStyle w:val="tlid-translation"/>
          <w:rFonts w:ascii="Arial" w:hAnsi="Arial" w:cs="Arial"/>
        </w:rPr>
        <w:t xml:space="preserve">Ustanowiono </w:t>
      </w:r>
      <w:r w:rsidRPr="00B654FE">
        <w:rPr>
          <w:rStyle w:val="tlid-translation"/>
          <w:rFonts w:ascii="Arial" w:hAnsi="Arial" w:cs="Arial"/>
        </w:rPr>
        <w:t>odpowiedni harmonogram procesu dla produktu i rodzaju pojemnika (9 CFR 431.3 (a));</w:t>
      </w:r>
    </w:p>
    <w:p w:rsidR="00B654FE" w:rsidRDefault="00B654FE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>
        <w:rPr>
          <w:rStyle w:val="tlid-translation"/>
          <w:rFonts w:ascii="Arial" w:hAnsi="Arial" w:cs="Arial"/>
        </w:rPr>
        <w:t>3. Nie dokonano</w:t>
      </w:r>
      <w:r w:rsidRPr="00B654FE">
        <w:rPr>
          <w:rStyle w:val="tlid-translation"/>
          <w:rFonts w:ascii="Arial" w:hAnsi="Arial" w:cs="Arial"/>
        </w:rPr>
        <w:t xml:space="preserve"> nie</w:t>
      </w:r>
      <w:r w:rsidR="00870FF4">
        <w:rPr>
          <w:rStyle w:val="tlid-translation"/>
          <w:rFonts w:ascii="Arial" w:hAnsi="Arial" w:cs="Arial"/>
        </w:rPr>
        <w:t>autoryzowanej</w:t>
      </w:r>
      <w:r w:rsidRPr="00B654FE">
        <w:rPr>
          <w:rStyle w:val="tlid-translation"/>
          <w:rFonts w:ascii="Arial" w:hAnsi="Arial" w:cs="Arial"/>
        </w:rPr>
        <w:t xml:space="preserve"> zmiany w </w:t>
      </w:r>
      <w:r>
        <w:rPr>
          <w:rStyle w:val="tlid-translation"/>
          <w:rFonts w:ascii="Arial" w:hAnsi="Arial" w:cs="Arial"/>
        </w:rPr>
        <w:t xml:space="preserve">recepturze </w:t>
      </w:r>
      <w:r w:rsidRPr="00B654FE">
        <w:rPr>
          <w:rStyle w:val="tlid-translation"/>
          <w:rFonts w:ascii="Arial" w:hAnsi="Arial" w:cs="Arial"/>
        </w:rPr>
        <w:t xml:space="preserve">produktu, sprzęcie lub obróbce, która nie została jeszcze </w:t>
      </w:r>
      <w:r>
        <w:rPr>
          <w:rStyle w:val="tlid-translation"/>
          <w:rFonts w:ascii="Arial" w:hAnsi="Arial" w:cs="Arial"/>
        </w:rPr>
        <w:t xml:space="preserve">włączona do harmonogramu </w:t>
      </w:r>
      <w:r w:rsidRPr="00B654FE">
        <w:rPr>
          <w:rStyle w:val="tlid-translation"/>
          <w:rFonts w:ascii="Arial" w:hAnsi="Arial" w:cs="Arial"/>
        </w:rPr>
        <w:t>procesu (9 CFR 431.3 (b));</w:t>
      </w:r>
    </w:p>
    <w:p w:rsidR="00B654FE" w:rsidRDefault="00B654FE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B654FE">
        <w:rPr>
          <w:rStyle w:val="tlid-translation"/>
          <w:rFonts w:ascii="Arial" w:hAnsi="Arial" w:cs="Arial"/>
        </w:rPr>
        <w:t>4. Początkowa temperatura została zmierzona i zarejestrowana przez zakład (9 CFR 431.5 (c));</w:t>
      </w:r>
    </w:p>
    <w:p w:rsidR="00B654FE" w:rsidRDefault="00B654FE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99394E">
        <w:rPr>
          <w:rStyle w:val="tlid-translation"/>
          <w:rFonts w:ascii="Arial" w:hAnsi="Arial" w:cs="Arial"/>
        </w:rPr>
        <w:t xml:space="preserve">5. Wszystkie czynniki </w:t>
      </w:r>
      <w:r w:rsidR="0099394E" w:rsidRPr="0099394E">
        <w:rPr>
          <w:rStyle w:val="tlid-translation"/>
          <w:rFonts w:ascii="Arial" w:hAnsi="Arial" w:cs="Arial"/>
        </w:rPr>
        <w:t xml:space="preserve">krytyczne </w:t>
      </w:r>
      <w:r w:rsidRPr="0099394E">
        <w:rPr>
          <w:rStyle w:val="tlid-translation"/>
          <w:rFonts w:ascii="Arial" w:hAnsi="Arial" w:cs="Arial"/>
        </w:rPr>
        <w:t>związane z tą produkc</w:t>
      </w:r>
      <w:r w:rsidR="000E51C1">
        <w:rPr>
          <w:rStyle w:val="tlid-translation"/>
          <w:rFonts w:ascii="Arial" w:hAnsi="Arial" w:cs="Arial"/>
        </w:rPr>
        <w:t>ją zostały spełnione (9 CFR 431.</w:t>
      </w:r>
      <w:r w:rsidRPr="0099394E">
        <w:rPr>
          <w:rStyle w:val="tlid-translation"/>
          <w:rFonts w:ascii="Arial" w:hAnsi="Arial" w:cs="Arial"/>
        </w:rPr>
        <w:t>4);</w:t>
      </w:r>
    </w:p>
    <w:p w:rsidR="0099394E" w:rsidRDefault="0099394E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99394E">
        <w:rPr>
          <w:rStyle w:val="tlid-translation"/>
          <w:rFonts w:ascii="Arial" w:hAnsi="Arial" w:cs="Arial"/>
        </w:rPr>
        <w:t>6. Wymagane informacje dotyczące przetwarzania i produkcji zostały prawidłowo za</w:t>
      </w:r>
      <w:r>
        <w:rPr>
          <w:rStyle w:val="tlid-translation"/>
          <w:rFonts w:ascii="Arial" w:hAnsi="Arial" w:cs="Arial"/>
        </w:rPr>
        <w:t>pisane</w:t>
      </w:r>
      <w:r w:rsidR="000E51C1">
        <w:rPr>
          <w:rStyle w:val="tlid-translation"/>
          <w:rFonts w:ascii="Arial" w:hAnsi="Arial" w:cs="Arial"/>
        </w:rPr>
        <w:t xml:space="preserve"> </w:t>
      </w:r>
      <w:r w:rsidR="00A15B68">
        <w:rPr>
          <w:rStyle w:val="tlid-translation"/>
          <w:rFonts w:ascii="Arial" w:hAnsi="Arial" w:cs="Arial"/>
        </w:rPr>
        <w:br/>
      </w:r>
      <w:r w:rsidR="000E51C1">
        <w:rPr>
          <w:rStyle w:val="tlid-translation"/>
          <w:rFonts w:ascii="Arial" w:hAnsi="Arial" w:cs="Arial"/>
        </w:rPr>
        <w:t>(9 CFR 431.</w:t>
      </w:r>
      <w:r w:rsidRPr="0099394E">
        <w:rPr>
          <w:rStyle w:val="tlid-translation"/>
          <w:rFonts w:ascii="Arial" w:hAnsi="Arial" w:cs="Arial"/>
        </w:rPr>
        <w:t>7);</w:t>
      </w:r>
    </w:p>
    <w:p w:rsidR="0099394E" w:rsidRDefault="0099394E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99394E">
        <w:rPr>
          <w:rStyle w:val="tlid-translation"/>
          <w:rFonts w:ascii="Arial" w:hAnsi="Arial" w:cs="Arial"/>
        </w:rPr>
        <w:t xml:space="preserve">7. </w:t>
      </w:r>
      <w:r w:rsidR="00A15B68">
        <w:rPr>
          <w:rStyle w:val="tlid-translation"/>
          <w:rFonts w:ascii="Arial" w:hAnsi="Arial" w:cs="Arial"/>
        </w:rPr>
        <w:t>P</w:t>
      </w:r>
      <w:r w:rsidR="00A15B68">
        <w:rPr>
          <w:rStyle w:val="tlid-translation"/>
          <w:rFonts w:ascii="Arial" w:hAnsi="Arial" w:cs="Arial"/>
        </w:rPr>
        <w:t>ostępowano w</w:t>
      </w:r>
      <w:r w:rsidR="00A15B68" w:rsidRPr="0099394E">
        <w:rPr>
          <w:rStyle w:val="tlid-translation"/>
          <w:rFonts w:ascii="Arial" w:hAnsi="Arial" w:cs="Arial"/>
        </w:rPr>
        <w:t xml:space="preserve"> </w:t>
      </w:r>
      <w:r w:rsidR="00A15B68">
        <w:rPr>
          <w:rStyle w:val="tlid-translation"/>
          <w:rFonts w:ascii="Arial" w:hAnsi="Arial" w:cs="Arial"/>
        </w:rPr>
        <w:t>odpowiedni sposób</w:t>
      </w:r>
      <w:r w:rsidR="00A15B68" w:rsidRPr="0099394E">
        <w:rPr>
          <w:rStyle w:val="tlid-translation"/>
          <w:rFonts w:ascii="Arial" w:hAnsi="Arial" w:cs="Arial"/>
        </w:rPr>
        <w:t xml:space="preserve"> </w:t>
      </w:r>
      <w:r w:rsidR="00A15B68">
        <w:rPr>
          <w:rStyle w:val="tlid-translation"/>
          <w:rFonts w:ascii="Arial" w:hAnsi="Arial" w:cs="Arial"/>
        </w:rPr>
        <w:t>z</w:t>
      </w:r>
      <w:r>
        <w:rPr>
          <w:rStyle w:val="tlid-translation"/>
          <w:rFonts w:ascii="Arial" w:hAnsi="Arial" w:cs="Arial"/>
        </w:rPr>
        <w:t>e wszelkimi</w:t>
      </w:r>
      <w:r w:rsidRPr="0099394E">
        <w:rPr>
          <w:rStyle w:val="tlid-translation"/>
          <w:rFonts w:ascii="Arial" w:hAnsi="Arial" w:cs="Arial"/>
        </w:rPr>
        <w:t xml:space="preserve"> odchylenia</w:t>
      </w:r>
      <w:r>
        <w:rPr>
          <w:rStyle w:val="tlid-translation"/>
          <w:rFonts w:ascii="Arial" w:hAnsi="Arial" w:cs="Arial"/>
        </w:rPr>
        <w:t xml:space="preserve">mi w procesie </w:t>
      </w:r>
      <w:r w:rsidRPr="0099394E">
        <w:rPr>
          <w:rStyle w:val="tlid-translation"/>
          <w:rFonts w:ascii="Arial" w:hAnsi="Arial" w:cs="Arial"/>
        </w:rPr>
        <w:t>(9 CFR 431.9 (b));</w:t>
      </w:r>
    </w:p>
    <w:p w:rsidR="0099394E" w:rsidRDefault="0099394E" w:rsidP="009A18C3">
      <w:pPr>
        <w:spacing w:before="7"/>
        <w:ind w:left="993" w:right="892"/>
        <w:jc w:val="both"/>
        <w:rPr>
          <w:rFonts w:ascii="Arial" w:hAnsi="Arial" w:cs="Arial"/>
        </w:rPr>
      </w:pPr>
      <w:r w:rsidRPr="0099394E">
        <w:rPr>
          <w:rStyle w:val="tlid-translation"/>
          <w:rFonts w:ascii="Arial" w:hAnsi="Arial" w:cs="Arial"/>
        </w:rPr>
        <w:t xml:space="preserve">8. Tylko </w:t>
      </w:r>
      <w:r>
        <w:rPr>
          <w:rStyle w:val="tlid-translation"/>
          <w:rFonts w:ascii="Arial" w:hAnsi="Arial" w:cs="Arial"/>
        </w:rPr>
        <w:t xml:space="preserve">prawidłowe </w:t>
      </w:r>
      <w:r w:rsidRPr="0099394E">
        <w:rPr>
          <w:rStyle w:val="tlid-translation"/>
          <w:rFonts w:ascii="Arial" w:hAnsi="Arial" w:cs="Arial"/>
        </w:rPr>
        <w:t xml:space="preserve">pojemniki zostały wybrane do inkubacji </w:t>
      </w:r>
      <w:r>
        <w:rPr>
          <w:rStyle w:val="tlid-translation"/>
          <w:rFonts w:ascii="Arial" w:hAnsi="Arial" w:cs="Arial"/>
        </w:rPr>
        <w:t xml:space="preserve">(termostatu) </w:t>
      </w:r>
      <w:r w:rsidRPr="0099394E">
        <w:rPr>
          <w:rStyle w:val="tlid-translation"/>
          <w:rFonts w:ascii="Arial" w:hAnsi="Arial" w:cs="Arial"/>
        </w:rPr>
        <w:t xml:space="preserve">(jeśli dotyczy) i tylko </w:t>
      </w:r>
      <w:r>
        <w:rPr>
          <w:rStyle w:val="tlid-translation"/>
          <w:rFonts w:ascii="Arial" w:hAnsi="Arial" w:cs="Arial"/>
        </w:rPr>
        <w:t xml:space="preserve">prawidłowo wyglądające </w:t>
      </w:r>
      <w:r w:rsidRPr="0099394E">
        <w:rPr>
          <w:rStyle w:val="tlid-translation"/>
          <w:rFonts w:ascii="Arial" w:hAnsi="Arial" w:cs="Arial"/>
        </w:rPr>
        <w:t>pojemniki zostały wysłane z zakładu, jak określono w odpowiednim programie kontroli produktu</w:t>
      </w:r>
      <w:r>
        <w:rPr>
          <w:rStyle w:val="tlid-translation"/>
          <w:rFonts w:ascii="Arial" w:hAnsi="Arial" w:cs="Arial"/>
        </w:rPr>
        <w:t xml:space="preserve"> końcowego</w:t>
      </w:r>
      <w:r w:rsidRPr="0099394E">
        <w:rPr>
          <w:rStyle w:val="tlid-translation"/>
          <w:rFonts w:ascii="Arial" w:hAnsi="Arial" w:cs="Arial"/>
        </w:rPr>
        <w:t xml:space="preserve"> (9 CFR 431.10 (a) i (c)); </w:t>
      </w:r>
      <w:r>
        <w:rPr>
          <w:rStyle w:val="tlid-translation"/>
          <w:rFonts w:ascii="Arial" w:hAnsi="Arial" w:cs="Arial"/>
        </w:rPr>
        <w:t>oraz</w:t>
      </w:r>
    </w:p>
    <w:p w:rsidR="0099394E" w:rsidRDefault="0099394E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99394E">
        <w:rPr>
          <w:rStyle w:val="tlid-translation"/>
          <w:rFonts w:ascii="Arial" w:hAnsi="Arial" w:cs="Arial"/>
        </w:rPr>
        <w:t xml:space="preserve">9. Zakład dokonał przeglądu wszystkich zapisów przetwarzania i produkcji nie później niż jeden dzień roboczy po rzeczywistym procesie, </w:t>
      </w:r>
      <w:r>
        <w:rPr>
          <w:rStyle w:val="tlid-translation"/>
          <w:rFonts w:ascii="Arial" w:hAnsi="Arial" w:cs="Arial"/>
        </w:rPr>
        <w:t>w celu zapewnienia kompletności zapisów i ustalenia</w:t>
      </w:r>
      <w:r w:rsidRPr="0099394E">
        <w:rPr>
          <w:rStyle w:val="tlid-translation"/>
          <w:rFonts w:ascii="Arial" w:hAnsi="Arial" w:cs="Arial"/>
        </w:rPr>
        <w:t xml:space="preserve">, czy wszystkie produkty </w:t>
      </w:r>
      <w:r w:rsidR="000C1DD6">
        <w:rPr>
          <w:rStyle w:val="tlid-translation"/>
          <w:rFonts w:ascii="Arial" w:hAnsi="Arial" w:cs="Arial"/>
        </w:rPr>
        <w:t xml:space="preserve">uzyskały </w:t>
      </w:r>
      <w:r w:rsidRPr="0099394E">
        <w:rPr>
          <w:rStyle w:val="tlid-translation"/>
          <w:rFonts w:ascii="Arial" w:hAnsi="Arial" w:cs="Arial"/>
        </w:rPr>
        <w:t>harmonogram procesu. Wszystkie zapisy, w tym w</w:t>
      </w:r>
      <w:r w:rsidR="00CA3F23">
        <w:rPr>
          <w:rStyle w:val="tlid-translation"/>
          <w:rFonts w:ascii="Arial" w:hAnsi="Arial" w:cs="Arial"/>
        </w:rPr>
        <w:t>ykresy rejestratorów</w:t>
      </w:r>
      <w:r w:rsidR="000C1DD6">
        <w:rPr>
          <w:rStyle w:val="tlid-translation"/>
          <w:rFonts w:ascii="Arial" w:hAnsi="Arial" w:cs="Arial"/>
        </w:rPr>
        <w:t xml:space="preserve"> temperatury/czasu oraz</w:t>
      </w:r>
      <w:r w:rsidRPr="0099394E">
        <w:rPr>
          <w:rStyle w:val="tlid-translation"/>
          <w:rFonts w:ascii="Arial" w:hAnsi="Arial" w:cs="Arial"/>
        </w:rPr>
        <w:t xml:space="preserve"> </w:t>
      </w:r>
      <w:r w:rsidR="000C1DD6">
        <w:rPr>
          <w:rStyle w:val="tlid-translation"/>
          <w:rFonts w:ascii="Arial" w:hAnsi="Arial" w:cs="Arial"/>
        </w:rPr>
        <w:t xml:space="preserve">dokumentacja dotycząca </w:t>
      </w:r>
      <w:r w:rsidRPr="0099394E">
        <w:rPr>
          <w:rStyle w:val="tlid-translation"/>
          <w:rFonts w:ascii="Arial" w:hAnsi="Arial" w:cs="Arial"/>
        </w:rPr>
        <w:t xml:space="preserve">kontroli czynników krytycznych, </w:t>
      </w:r>
      <w:r w:rsidR="000C1DD6">
        <w:rPr>
          <w:rStyle w:val="tlid-translation"/>
          <w:rFonts w:ascii="Arial" w:hAnsi="Arial" w:cs="Arial"/>
        </w:rPr>
        <w:t xml:space="preserve">zostały </w:t>
      </w:r>
      <w:r w:rsidRPr="0099394E">
        <w:rPr>
          <w:rStyle w:val="tlid-translation"/>
          <w:rFonts w:ascii="Arial" w:hAnsi="Arial" w:cs="Arial"/>
        </w:rPr>
        <w:t xml:space="preserve">podpisane lub </w:t>
      </w:r>
      <w:r w:rsidR="00CA3F23">
        <w:rPr>
          <w:rStyle w:val="tlid-translation"/>
          <w:rFonts w:ascii="Arial" w:hAnsi="Arial" w:cs="Arial"/>
        </w:rPr>
        <w:t>za</w:t>
      </w:r>
      <w:r w:rsidRPr="0099394E">
        <w:rPr>
          <w:rStyle w:val="tlid-translation"/>
          <w:rFonts w:ascii="Arial" w:hAnsi="Arial" w:cs="Arial"/>
        </w:rPr>
        <w:t xml:space="preserve">parafowane i datowane przez osobę </w:t>
      </w:r>
      <w:r w:rsidR="000C1DD6">
        <w:rPr>
          <w:rStyle w:val="tlid-translation"/>
          <w:rFonts w:ascii="Arial" w:hAnsi="Arial" w:cs="Arial"/>
        </w:rPr>
        <w:t xml:space="preserve">dokonującą </w:t>
      </w:r>
      <w:r w:rsidRPr="0099394E">
        <w:rPr>
          <w:rStyle w:val="tlid-translation"/>
          <w:rFonts w:ascii="Arial" w:hAnsi="Arial" w:cs="Arial"/>
        </w:rPr>
        <w:t>przegląd</w:t>
      </w:r>
      <w:r w:rsidR="000C1DD6">
        <w:rPr>
          <w:rStyle w:val="tlid-translation"/>
          <w:rFonts w:ascii="Arial" w:hAnsi="Arial" w:cs="Arial"/>
        </w:rPr>
        <w:t>u</w:t>
      </w:r>
      <w:r w:rsidR="000E51C1">
        <w:rPr>
          <w:rStyle w:val="tlid-translation"/>
          <w:rFonts w:ascii="Arial" w:hAnsi="Arial" w:cs="Arial"/>
        </w:rPr>
        <w:t xml:space="preserve"> (9 CFR 431.</w:t>
      </w:r>
      <w:r w:rsidRPr="0099394E">
        <w:rPr>
          <w:rStyle w:val="tlid-translation"/>
          <w:rFonts w:ascii="Arial" w:hAnsi="Arial" w:cs="Arial"/>
        </w:rPr>
        <w:t>8)</w:t>
      </w:r>
      <w:r w:rsidR="00DE7F0E">
        <w:rPr>
          <w:rStyle w:val="tlid-translation"/>
          <w:rFonts w:ascii="Arial" w:hAnsi="Arial" w:cs="Arial"/>
        </w:rPr>
        <w:t>.</w:t>
      </w:r>
    </w:p>
    <w:p w:rsidR="00DE7F0E" w:rsidRPr="00A15B68" w:rsidRDefault="00DE7F0E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DE7F0E" w:rsidRDefault="00DE7F0E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DE7F0E">
        <w:rPr>
          <w:rStyle w:val="tlid-translation"/>
          <w:rFonts w:ascii="Arial" w:hAnsi="Arial" w:cs="Arial"/>
        </w:rPr>
        <w:t xml:space="preserve">D. IPP ma wybrać co najmniej jedno dodatkowe wymaganie w jednej z 11 </w:t>
      </w:r>
      <w:r w:rsidR="00CA6F5E">
        <w:rPr>
          <w:rStyle w:val="tlid-translation"/>
          <w:rFonts w:ascii="Arial" w:hAnsi="Arial" w:cs="Arial"/>
        </w:rPr>
        <w:t>sekcji</w:t>
      </w:r>
      <w:r w:rsidRPr="00DE7F0E">
        <w:rPr>
          <w:rStyle w:val="tlid-translation"/>
          <w:rFonts w:ascii="Arial" w:hAnsi="Arial" w:cs="Arial"/>
        </w:rPr>
        <w:t xml:space="preserve"> w przepisach dotyczących puszkowania (np. 9 CFR 431.6 (a)) i sprawdzić, czy zakład przestrzega tej sekcji przepisów. IPP ma dać pierwszeństwo </w:t>
      </w:r>
      <w:r w:rsidR="00CA6F5E">
        <w:rPr>
          <w:rStyle w:val="tlid-translation"/>
          <w:rFonts w:ascii="Arial" w:hAnsi="Arial" w:cs="Arial"/>
        </w:rPr>
        <w:t xml:space="preserve">tym </w:t>
      </w:r>
      <w:r w:rsidRPr="00DE7F0E">
        <w:rPr>
          <w:rStyle w:val="tlid-translation"/>
          <w:rFonts w:ascii="Arial" w:hAnsi="Arial" w:cs="Arial"/>
        </w:rPr>
        <w:t>sekcjom w przepisach, z którymi zakład ma historię niezgodności. IPP</w:t>
      </w:r>
      <w:r w:rsidR="00CA6F5E" w:rsidRPr="00CA6F5E">
        <w:rPr>
          <w:rStyle w:val="tlid-translation"/>
          <w:rFonts w:ascii="Arial" w:hAnsi="Arial" w:cs="Arial"/>
        </w:rPr>
        <w:t xml:space="preserve"> </w:t>
      </w:r>
      <w:r w:rsidR="00CA6F5E" w:rsidRPr="00DE7F0E">
        <w:rPr>
          <w:rStyle w:val="tlid-translation"/>
          <w:rFonts w:ascii="Arial" w:hAnsi="Arial" w:cs="Arial"/>
        </w:rPr>
        <w:t>co najmniej raz w ciągu roku kalendarzowego</w:t>
      </w:r>
      <w:r w:rsidRPr="00DE7F0E">
        <w:rPr>
          <w:rStyle w:val="tlid-translation"/>
          <w:rFonts w:ascii="Arial" w:hAnsi="Arial" w:cs="Arial"/>
        </w:rPr>
        <w:t xml:space="preserve"> </w:t>
      </w:r>
      <w:r w:rsidR="00CA6F5E">
        <w:rPr>
          <w:rStyle w:val="tlid-translation"/>
          <w:rFonts w:ascii="Arial" w:hAnsi="Arial" w:cs="Arial"/>
        </w:rPr>
        <w:t xml:space="preserve">ma </w:t>
      </w:r>
      <w:r w:rsidRPr="00DE7F0E">
        <w:rPr>
          <w:rStyle w:val="tlid-translation"/>
          <w:rFonts w:ascii="Arial" w:hAnsi="Arial" w:cs="Arial"/>
        </w:rPr>
        <w:t>zweryfikować</w:t>
      </w:r>
      <w:r w:rsidR="00CA6F5E">
        <w:rPr>
          <w:rStyle w:val="tlid-translation"/>
          <w:rFonts w:ascii="Arial" w:hAnsi="Arial" w:cs="Arial"/>
        </w:rPr>
        <w:t>, czy</w:t>
      </w:r>
      <w:r w:rsidRPr="00DE7F0E">
        <w:rPr>
          <w:rStyle w:val="tlid-translation"/>
          <w:rFonts w:ascii="Arial" w:hAnsi="Arial" w:cs="Arial"/>
        </w:rPr>
        <w:t xml:space="preserve"> zakłady spełniają wszystkie </w:t>
      </w:r>
      <w:r w:rsidR="00CA6F5E">
        <w:rPr>
          <w:rStyle w:val="tlid-translation"/>
          <w:rFonts w:ascii="Arial" w:hAnsi="Arial" w:cs="Arial"/>
        </w:rPr>
        <w:t xml:space="preserve">wymagania w zakresie </w:t>
      </w:r>
      <w:r w:rsidRPr="00DE7F0E">
        <w:rPr>
          <w:rStyle w:val="tlid-translation"/>
          <w:rFonts w:ascii="Arial" w:hAnsi="Arial" w:cs="Arial"/>
        </w:rPr>
        <w:t>puszkowania.</w:t>
      </w:r>
    </w:p>
    <w:p w:rsidR="008301E2" w:rsidRPr="00311C43" w:rsidRDefault="008301E2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8301E2" w:rsidRDefault="008301E2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8301E2">
        <w:rPr>
          <w:rStyle w:val="tlid-translation"/>
          <w:rFonts w:ascii="Arial" w:hAnsi="Arial" w:cs="Arial"/>
          <w:b/>
        </w:rPr>
        <w:t>UWAGA:</w:t>
      </w:r>
      <w:r w:rsidRPr="008301E2">
        <w:rPr>
          <w:rStyle w:val="tlid-translation"/>
          <w:rFonts w:ascii="Arial" w:hAnsi="Arial" w:cs="Arial"/>
        </w:rPr>
        <w:t xml:space="preserve"> Istnieje 11 sekcji w przepisach dotyczących</w:t>
      </w:r>
      <w:r>
        <w:rPr>
          <w:rStyle w:val="tlid-translation"/>
          <w:rFonts w:ascii="Arial" w:hAnsi="Arial" w:cs="Arial"/>
        </w:rPr>
        <w:t xml:space="preserve"> puszkowania oraz</w:t>
      </w:r>
      <w:r w:rsidRPr="008301E2">
        <w:rPr>
          <w:rStyle w:val="tlid-translation"/>
          <w:rFonts w:ascii="Arial" w:hAnsi="Arial" w:cs="Arial"/>
        </w:rPr>
        <w:t xml:space="preserve"> liczne </w:t>
      </w:r>
      <w:r>
        <w:rPr>
          <w:rStyle w:val="tlid-translation"/>
          <w:rFonts w:ascii="Arial" w:hAnsi="Arial" w:cs="Arial"/>
        </w:rPr>
        <w:t xml:space="preserve">wymagania </w:t>
      </w:r>
      <w:r w:rsidR="00311C43">
        <w:rPr>
          <w:rStyle w:val="tlid-translation"/>
          <w:rFonts w:ascii="Arial" w:hAnsi="Arial" w:cs="Arial"/>
        </w:rPr>
        <w:br/>
      </w:r>
      <w:r>
        <w:rPr>
          <w:rStyle w:val="tlid-translation"/>
          <w:rFonts w:ascii="Arial" w:hAnsi="Arial" w:cs="Arial"/>
        </w:rPr>
        <w:t>w każdej sekcji, które</w:t>
      </w:r>
      <w:r w:rsidRPr="008301E2">
        <w:rPr>
          <w:rStyle w:val="tlid-translation"/>
          <w:rFonts w:ascii="Arial" w:hAnsi="Arial" w:cs="Arial"/>
        </w:rPr>
        <w:t xml:space="preserve"> IPP może wybrać do weryfikacji. Ostatnia sekcja (</w:t>
      </w:r>
      <w:r w:rsidR="00311C43">
        <w:rPr>
          <w:rStyle w:val="tlid-translation"/>
          <w:rFonts w:ascii="Arial" w:hAnsi="Arial" w:cs="Arial"/>
        </w:rPr>
        <w:t>9 CFR 431.12) obejmuje wycofania</w:t>
      </w:r>
      <w:r w:rsidRPr="008301E2">
        <w:rPr>
          <w:rStyle w:val="tlid-translation"/>
          <w:rFonts w:ascii="Arial" w:hAnsi="Arial" w:cs="Arial"/>
        </w:rPr>
        <w:t xml:space="preserve"> i może być spełniona </w:t>
      </w:r>
      <w:r w:rsidR="00397AB2">
        <w:rPr>
          <w:rStyle w:val="tlid-translation"/>
          <w:rFonts w:ascii="Arial" w:hAnsi="Arial" w:cs="Arial"/>
        </w:rPr>
        <w:t xml:space="preserve">poprzez </w:t>
      </w:r>
      <w:r w:rsidRPr="008301E2">
        <w:rPr>
          <w:rStyle w:val="tlid-translation"/>
          <w:rFonts w:ascii="Arial" w:hAnsi="Arial" w:cs="Arial"/>
        </w:rPr>
        <w:t>zgodnoś</w:t>
      </w:r>
      <w:r w:rsidR="00397AB2">
        <w:rPr>
          <w:rStyle w:val="tlid-translation"/>
          <w:rFonts w:ascii="Arial" w:hAnsi="Arial" w:cs="Arial"/>
        </w:rPr>
        <w:t>ć</w:t>
      </w:r>
      <w:r w:rsidRPr="008301E2">
        <w:rPr>
          <w:rStyle w:val="tlid-translation"/>
          <w:rFonts w:ascii="Arial" w:hAnsi="Arial" w:cs="Arial"/>
        </w:rPr>
        <w:t xml:space="preserve"> z częścią 418. Jeśli IPP zweryfikuje, że osoby nadzorujące operatorów systemów obróbki termicznej i techników zamknięcia </w:t>
      </w:r>
      <w:r w:rsidR="00397AB2">
        <w:rPr>
          <w:rStyle w:val="tlid-translation"/>
          <w:rFonts w:ascii="Arial" w:hAnsi="Arial" w:cs="Arial"/>
        </w:rPr>
        <w:t xml:space="preserve">pojemników </w:t>
      </w:r>
      <w:r w:rsidRPr="008301E2">
        <w:rPr>
          <w:rStyle w:val="tlid-translation"/>
          <w:rFonts w:ascii="Arial" w:hAnsi="Arial" w:cs="Arial"/>
        </w:rPr>
        <w:t xml:space="preserve">ukończyły odpowiednie szkolenie (9 CFR 431.11), oraz że </w:t>
      </w:r>
      <w:r w:rsidR="00397AB2">
        <w:rPr>
          <w:rStyle w:val="tlid-translation"/>
          <w:rFonts w:ascii="Arial" w:hAnsi="Arial" w:cs="Arial"/>
        </w:rPr>
        <w:t xml:space="preserve">w ewidencji </w:t>
      </w:r>
      <w:r w:rsidRPr="008301E2">
        <w:rPr>
          <w:rStyle w:val="tlid-translation"/>
          <w:rFonts w:ascii="Arial" w:hAnsi="Arial" w:cs="Arial"/>
        </w:rPr>
        <w:t xml:space="preserve">istnieje procedura wycofania (9 CFR 418.3), </w:t>
      </w:r>
      <w:r w:rsidR="00311C43">
        <w:rPr>
          <w:rStyle w:val="tlid-translation"/>
          <w:rFonts w:ascii="Arial" w:hAnsi="Arial" w:cs="Arial"/>
        </w:rPr>
        <w:t xml:space="preserve">wówczas </w:t>
      </w:r>
      <w:r w:rsidRPr="008301E2">
        <w:rPr>
          <w:rStyle w:val="tlid-translation"/>
          <w:rFonts w:ascii="Arial" w:hAnsi="Arial" w:cs="Arial"/>
        </w:rPr>
        <w:t xml:space="preserve">IPP nie musi ponownie weryfikować tych wymagań w ciągu roku, chyba że zachodzą zmiany w nadzorze lub powód, aby sądzić, że procedura wycofania nie </w:t>
      </w:r>
      <w:r w:rsidR="00397AB2">
        <w:rPr>
          <w:rStyle w:val="tlid-translation"/>
          <w:rFonts w:ascii="Arial" w:hAnsi="Arial" w:cs="Arial"/>
        </w:rPr>
        <w:t>znajduje się już w ewidencji.</w:t>
      </w:r>
    </w:p>
    <w:p w:rsidR="00397AB2" w:rsidRPr="00311C43" w:rsidRDefault="00397AB2" w:rsidP="009A18C3">
      <w:pPr>
        <w:spacing w:before="7"/>
        <w:ind w:left="993" w:right="892"/>
        <w:jc w:val="both"/>
        <w:rPr>
          <w:rFonts w:ascii="Arial" w:hAnsi="Arial" w:cs="Arial"/>
          <w:sz w:val="10"/>
          <w:szCs w:val="10"/>
        </w:rPr>
      </w:pPr>
    </w:p>
    <w:p w:rsidR="00397AB2" w:rsidRDefault="00397AB2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397AB2">
        <w:rPr>
          <w:rStyle w:val="tlid-translation"/>
          <w:rFonts w:ascii="Arial" w:hAnsi="Arial" w:cs="Arial"/>
        </w:rPr>
        <w:t xml:space="preserve">E. IPP </w:t>
      </w:r>
      <w:r>
        <w:rPr>
          <w:rStyle w:val="tlid-translation"/>
          <w:rFonts w:ascii="Arial" w:hAnsi="Arial" w:cs="Arial"/>
        </w:rPr>
        <w:t xml:space="preserve">ma </w:t>
      </w:r>
      <w:r w:rsidRPr="00397AB2">
        <w:rPr>
          <w:rStyle w:val="tlid-translation"/>
          <w:rFonts w:ascii="Arial" w:hAnsi="Arial" w:cs="Arial"/>
        </w:rPr>
        <w:t>stosować metodologię zawartą w dyrektywie FSIS 5000.1 i sprawdzić, czy zakład spełnia wszystkie wymogi regulacyjne HACCP, w tym monitor</w:t>
      </w:r>
      <w:r>
        <w:rPr>
          <w:rStyle w:val="tlid-translation"/>
          <w:rFonts w:ascii="Arial" w:hAnsi="Arial" w:cs="Arial"/>
        </w:rPr>
        <w:t>ing</w:t>
      </w:r>
      <w:r w:rsidRPr="00397AB2">
        <w:rPr>
          <w:rStyle w:val="tlid-translation"/>
          <w:rFonts w:ascii="Arial" w:hAnsi="Arial" w:cs="Arial"/>
        </w:rPr>
        <w:t xml:space="preserve">, weryfikację, prowadzenie </w:t>
      </w:r>
      <w:r>
        <w:rPr>
          <w:rStyle w:val="tlid-translation"/>
          <w:rFonts w:ascii="Arial" w:hAnsi="Arial" w:cs="Arial"/>
        </w:rPr>
        <w:t xml:space="preserve">zapisów </w:t>
      </w:r>
      <w:r w:rsidRPr="00397AB2">
        <w:rPr>
          <w:rStyle w:val="tlid-translation"/>
          <w:rFonts w:ascii="Arial" w:hAnsi="Arial" w:cs="Arial"/>
        </w:rPr>
        <w:t xml:space="preserve">(w tym przegląd przedwysyłkowy) oraz działania </w:t>
      </w:r>
      <w:r>
        <w:rPr>
          <w:rStyle w:val="tlid-translation"/>
          <w:rFonts w:ascii="Arial" w:hAnsi="Arial" w:cs="Arial"/>
        </w:rPr>
        <w:t xml:space="preserve">korygujące </w:t>
      </w:r>
      <w:r w:rsidRPr="00397AB2">
        <w:rPr>
          <w:rStyle w:val="tlid-translation"/>
          <w:rFonts w:ascii="Arial" w:hAnsi="Arial" w:cs="Arial"/>
        </w:rPr>
        <w:t>dla wszystkich CCP mających zastosowanie do konkretnej partii produkcyjnej.</w:t>
      </w:r>
    </w:p>
    <w:p w:rsidR="0007488C" w:rsidRPr="005E26EB" w:rsidRDefault="0007488C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07488C" w:rsidRDefault="0007488C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07488C">
        <w:rPr>
          <w:rStyle w:val="tlid-translation"/>
          <w:rFonts w:ascii="Arial" w:hAnsi="Arial" w:cs="Arial"/>
          <w:b/>
        </w:rPr>
        <w:t xml:space="preserve">UWAGA: </w:t>
      </w:r>
      <w:r w:rsidRPr="0007488C">
        <w:rPr>
          <w:rStyle w:val="tlid-translation"/>
          <w:rFonts w:ascii="Arial" w:hAnsi="Arial" w:cs="Arial"/>
        </w:rPr>
        <w:t xml:space="preserve">Jeśli zakład dokonał przeglądu wszystkich zapisów przetwarzania i produkcji nie później niż jeden dzień roboczy po rzeczywistym procesie, zgodnie z 9 CFR 431.8 (a), </w:t>
      </w:r>
      <w:r w:rsidR="005E26EB">
        <w:rPr>
          <w:rStyle w:val="tlid-translation"/>
          <w:rFonts w:ascii="Arial" w:hAnsi="Arial" w:cs="Arial"/>
        </w:rPr>
        <w:t xml:space="preserve">wówczas </w:t>
      </w:r>
      <w:r w:rsidRPr="0007488C">
        <w:rPr>
          <w:rStyle w:val="tlid-translation"/>
          <w:rFonts w:ascii="Arial" w:hAnsi="Arial" w:cs="Arial"/>
        </w:rPr>
        <w:t>nie jest zobowiązany do ponownego przeglądu tych zapisów, zgodnie z 9 CFR 417.5 (c).</w:t>
      </w:r>
    </w:p>
    <w:p w:rsidR="008F014C" w:rsidRPr="005E26EB" w:rsidRDefault="008F014C" w:rsidP="009A18C3">
      <w:pPr>
        <w:spacing w:before="7"/>
        <w:ind w:left="993" w:right="892"/>
        <w:jc w:val="both"/>
        <w:rPr>
          <w:rFonts w:ascii="Arial" w:hAnsi="Arial" w:cs="Arial"/>
          <w:sz w:val="10"/>
          <w:szCs w:val="10"/>
        </w:rPr>
      </w:pPr>
    </w:p>
    <w:p w:rsidR="008F014C" w:rsidRDefault="008F014C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8F014C">
        <w:rPr>
          <w:rStyle w:val="tlid-translation"/>
          <w:rFonts w:ascii="Arial" w:hAnsi="Arial" w:cs="Arial"/>
        </w:rPr>
        <w:t xml:space="preserve">F. IPP </w:t>
      </w:r>
      <w:r w:rsidR="006766F0">
        <w:rPr>
          <w:rStyle w:val="tlid-translation"/>
          <w:rFonts w:ascii="Arial" w:hAnsi="Arial" w:cs="Arial"/>
        </w:rPr>
        <w:t xml:space="preserve">ma </w:t>
      </w:r>
      <w:r w:rsidRPr="008F014C">
        <w:rPr>
          <w:rStyle w:val="tlid-translation"/>
          <w:rFonts w:ascii="Arial" w:hAnsi="Arial" w:cs="Arial"/>
        </w:rPr>
        <w:t>zweryfikować, czy jakiekolwiek programy wstępne lub inne programy mające zastosowanie do określonej partii produkcyjnej zostały skutecznie wdrożone. Przykłady: programy za</w:t>
      </w:r>
      <w:r>
        <w:rPr>
          <w:rStyle w:val="tlid-translation"/>
          <w:rFonts w:ascii="Arial" w:hAnsi="Arial" w:cs="Arial"/>
        </w:rPr>
        <w:t>mówień</w:t>
      </w:r>
      <w:r w:rsidRPr="008F014C">
        <w:rPr>
          <w:rStyle w:val="tlid-translation"/>
          <w:rFonts w:ascii="Arial" w:hAnsi="Arial" w:cs="Arial"/>
        </w:rPr>
        <w:t xml:space="preserve">, programy kontroli alergenów, programy </w:t>
      </w:r>
      <w:bookmarkStart w:id="4" w:name="_GoBack"/>
      <w:bookmarkEnd w:id="4"/>
      <w:r w:rsidRPr="00B5784C">
        <w:rPr>
          <w:rStyle w:val="tlid-translation"/>
          <w:rFonts w:ascii="Arial" w:hAnsi="Arial" w:cs="Arial"/>
        </w:rPr>
        <w:t xml:space="preserve">kontroli </w:t>
      </w:r>
      <w:r w:rsidR="00B5784C" w:rsidRPr="00B5784C">
        <w:rPr>
          <w:rStyle w:val="tlid-translation"/>
          <w:rFonts w:ascii="Arial" w:hAnsi="Arial" w:cs="Arial"/>
        </w:rPr>
        <w:t>ciał obcych</w:t>
      </w:r>
      <w:r>
        <w:rPr>
          <w:rStyle w:val="tlid-translation"/>
          <w:rFonts w:ascii="Arial" w:hAnsi="Arial" w:cs="Arial"/>
        </w:rPr>
        <w:br/>
      </w:r>
      <w:r w:rsidRPr="008F014C">
        <w:rPr>
          <w:rStyle w:val="tlid-translation"/>
          <w:rFonts w:ascii="Arial" w:hAnsi="Arial" w:cs="Arial"/>
        </w:rPr>
        <w:t>i programy kontroli produktów</w:t>
      </w:r>
      <w:r>
        <w:rPr>
          <w:rStyle w:val="tlid-translation"/>
          <w:rFonts w:ascii="Arial" w:hAnsi="Arial" w:cs="Arial"/>
        </w:rPr>
        <w:t xml:space="preserve"> końcowych</w:t>
      </w:r>
      <w:r w:rsidRPr="008F014C">
        <w:rPr>
          <w:rStyle w:val="tlid-translation"/>
          <w:rFonts w:ascii="Arial" w:hAnsi="Arial" w:cs="Arial"/>
        </w:rPr>
        <w:t>.</w:t>
      </w:r>
    </w:p>
    <w:p w:rsidR="006766F0" w:rsidRPr="005E26EB" w:rsidRDefault="006766F0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6766F0" w:rsidRDefault="006766F0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6766F0">
        <w:rPr>
          <w:rStyle w:val="tlid-translation"/>
          <w:rFonts w:ascii="Arial" w:hAnsi="Arial" w:cs="Arial"/>
        </w:rPr>
        <w:t xml:space="preserve">G. IPP ma zweryfikować, czy wymagania dotyczące działań korygujących zawarte w 9 CFR 417.3 są spełnione, gdy wystąpi odchylenie od limitu krytycznego lub, gdy </w:t>
      </w:r>
      <w:r>
        <w:rPr>
          <w:rStyle w:val="tlid-translation"/>
          <w:rFonts w:ascii="Arial" w:hAnsi="Arial" w:cs="Arial"/>
        </w:rPr>
        <w:t xml:space="preserve">pojawi się </w:t>
      </w:r>
      <w:r w:rsidRPr="006766F0">
        <w:rPr>
          <w:rStyle w:val="tlid-translation"/>
          <w:rFonts w:ascii="Arial" w:hAnsi="Arial" w:cs="Arial"/>
        </w:rPr>
        <w:t>nieprzewidziane zagrożenie.</w:t>
      </w:r>
    </w:p>
    <w:p w:rsidR="00EE3796" w:rsidRDefault="00EE3796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</w:p>
    <w:p w:rsidR="00EE3796" w:rsidRDefault="00EE3796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</w:p>
    <w:p w:rsidR="00EE3796" w:rsidRDefault="00EE3796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</w:p>
    <w:p w:rsidR="00EE3796" w:rsidRDefault="00EE3796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EE3796">
        <w:rPr>
          <w:rStyle w:val="tlid-translation"/>
          <w:rFonts w:ascii="Arial" w:hAnsi="Arial" w:cs="Arial"/>
        </w:rPr>
        <w:t>H. IPP ma udokumentować ustale</w:t>
      </w:r>
      <w:r>
        <w:rPr>
          <w:rStyle w:val="tlid-translation"/>
          <w:rFonts w:ascii="Arial" w:hAnsi="Arial" w:cs="Arial"/>
        </w:rPr>
        <w:t>nia zgodności lub niezgodności oraz</w:t>
      </w:r>
      <w:r w:rsidRPr="00EE3796">
        <w:rPr>
          <w:rStyle w:val="tlid-translation"/>
          <w:rFonts w:ascii="Arial" w:hAnsi="Arial" w:cs="Arial"/>
        </w:rPr>
        <w:t xml:space="preserve"> rozważyć konsekwencje wszelkich niezgodności, zgodnie z dyrektywą FSIS 5000.1.</w:t>
      </w:r>
    </w:p>
    <w:p w:rsidR="00F71826" w:rsidRPr="00F71826" w:rsidRDefault="00F71826" w:rsidP="009A18C3">
      <w:pPr>
        <w:spacing w:before="7"/>
        <w:ind w:left="993" w:right="892"/>
        <w:jc w:val="both"/>
        <w:rPr>
          <w:rFonts w:ascii="Arial" w:hAnsi="Arial" w:cs="Arial"/>
          <w:sz w:val="10"/>
          <w:szCs w:val="10"/>
        </w:rPr>
      </w:pPr>
    </w:p>
    <w:p w:rsidR="00EE3796" w:rsidRDefault="00EE3796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EE3796">
        <w:rPr>
          <w:rStyle w:val="tlid-translation"/>
          <w:rFonts w:ascii="Arial" w:hAnsi="Arial" w:cs="Arial"/>
        </w:rPr>
        <w:t>I. IPP ma</w:t>
      </w:r>
      <w:r>
        <w:rPr>
          <w:rStyle w:val="tlid-translation"/>
          <w:rFonts w:ascii="Arial" w:hAnsi="Arial" w:cs="Arial"/>
        </w:rPr>
        <w:t xml:space="preserve"> </w:t>
      </w:r>
      <w:r w:rsidRPr="00EE3796">
        <w:rPr>
          <w:rStyle w:val="tlid-translation"/>
          <w:rFonts w:ascii="Arial" w:hAnsi="Arial" w:cs="Arial"/>
        </w:rPr>
        <w:t xml:space="preserve">zaplanować ukierunkowane </w:t>
      </w:r>
      <w:r>
        <w:rPr>
          <w:rStyle w:val="tlid-translation"/>
          <w:rFonts w:ascii="Arial" w:hAnsi="Arial" w:cs="Arial"/>
        </w:rPr>
        <w:t xml:space="preserve">zadanie HACCP </w:t>
      </w:r>
      <w:r w:rsidRPr="009A18C3">
        <w:rPr>
          <w:rStyle w:val="tlid-translation"/>
          <w:rFonts w:ascii="Arial" w:hAnsi="Arial" w:cs="Arial"/>
        </w:rPr>
        <w:t xml:space="preserve">dla </w:t>
      </w:r>
      <w:r>
        <w:rPr>
          <w:rStyle w:val="tlid-translation"/>
          <w:rFonts w:ascii="Arial" w:hAnsi="Arial" w:cs="Arial"/>
        </w:rPr>
        <w:t xml:space="preserve">produktów </w:t>
      </w:r>
      <w:r w:rsidRPr="009A18C3">
        <w:rPr>
          <w:rStyle w:val="tlid-translation"/>
          <w:rFonts w:ascii="Arial" w:hAnsi="Arial" w:cs="Arial"/>
        </w:rPr>
        <w:t>przetworzonych termicznie, handlowo sterylnych</w:t>
      </w:r>
      <w:r w:rsidRPr="00EE3796">
        <w:rPr>
          <w:rStyle w:val="tlid-translation"/>
          <w:rFonts w:ascii="Arial" w:hAnsi="Arial" w:cs="Arial"/>
        </w:rPr>
        <w:t xml:space="preserve">, </w:t>
      </w:r>
      <w:r>
        <w:rPr>
          <w:rStyle w:val="tlid-translation"/>
          <w:rFonts w:ascii="Arial" w:hAnsi="Arial" w:cs="Arial"/>
        </w:rPr>
        <w:t xml:space="preserve">wtedy, gdy </w:t>
      </w:r>
      <w:r w:rsidRPr="00EE3796">
        <w:rPr>
          <w:rStyle w:val="tlid-translation"/>
          <w:rFonts w:ascii="Arial" w:hAnsi="Arial" w:cs="Arial"/>
        </w:rPr>
        <w:t>IPP lub zakład wykryje nieprawidłowy pojemnik lub</w:t>
      </w:r>
      <w:r>
        <w:rPr>
          <w:rStyle w:val="tlid-translation"/>
          <w:rFonts w:ascii="Arial" w:hAnsi="Arial" w:cs="Arial"/>
        </w:rPr>
        <w:t>, gdy</w:t>
      </w:r>
      <w:r w:rsidRPr="00EE3796">
        <w:rPr>
          <w:rStyle w:val="tlid-translation"/>
          <w:rFonts w:ascii="Arial" w:hAnsi="Arial" w:cs="Arial"/>
        </w:rPr>
        <w:t xml:space="preserve"> wystąpi odchylenie </w:t>
      </w:r>
      <w:r w:rsidR="00A630EE">
        <w:rPr>
          <w:rStyle w:val="tlid-translation"/>
          <w:rFonts w:ascii="Arial" w:hAnsi="Arial" w:cs="Arial"/>
        </w:rPr>
        <w:t>w procesie</w:t>
      </w:r>
      <w:r w:rsidRPr="00EE3796">
        <w:rPr>
          <w:rStyle w:val="tlid-translation"/>
          <w:rFonts w:ascii="Arial" w:hAnsi="Arial" w:cs="Arial"/>
        </w:rPr>
        <w:t xml:space="preserve">, w celu sprawdzenia, czy działania </w:t>
      </w:r>
      <w:r>
        <w:rPr>
          <w:rStyle w:val="tlid-translation"/>
          <w:rFonts w:ascii="Arial" w:hAnsi="Arial" w:cs="Arial"/>
        </w:rPr>
        <w:t xml:space="preserve">korygujące </w:t>
      </w:r>
      <w:r w:rsidRPr="00EE3796">
        <w:rPr>
          <w:rStyle w:val="tlid-translation"/>
          <w:rFonts w:ascii="Arial" w:hAnsi="Arial" w:cs="Arial"/>
        </w:rPr>
        <w:t>zakładu spełniają wymagania regulacyjne. IPP powinien prze</w:t>
      </w:r>
      <w:r>
        <w:rPr>
          <w:rStyle w:val="tlid-translation"/>
          <w:rFonts w:ascii="Arial" w:hAnsi="Arial" w:cs="Arial"/>
        </w:rPr>
        <w:t xml:space="preserve">strzegać Dyrektywy FSIS 7530.1 </w:t>
      </w:r>
      <w:r w:rsidRPr="00F71826">
        <w:rPr>
          <w:rStyle w:val="tlid-translation"/>
          <w:rFonts w:ascii="Arial" w:hAnsi="Arial" w:cs="Arial"/>
          <w:i/>
        </w:rPr>
        <w:t xml:space="preserve">Postępowanie </w:t>
      </w:r>
      <w:r w:rsidR="00FB4AAF">
        <w:rPr>
          <w:rStyle w:val="tlid-translation"/>
          <w:rFonts w:ascii="Arial" w:hAnsi="Arial" w:cs="Arial"/>
          <w:i/>
        </w:rPr>
        <w:br/>
      </w:r>
      <w:r w:rsidRPr="00F71826">
        <w:rPr>
          <w:rStyle w:val="tlid-translation"/>
          <w:rFonts w:ascii="Arial" w:hAnsi="Arial" w:cs="Arial"/>
          <w:i/>
        </w:rPr>
        <w:t>z odchyleniem w procesie lub nieprawidłowym pojemnikiem produktu przetworzonego termicznie, handlowo sterylnego</w:t>
      </w:r>
      <w:r>
        <w:rPr>
          <w:rStyle w:val="tlid-translation"/>
          <w:rFonts w:ascii="Arial" w:hAnsi="Arial" w:cs="Arial"/>
        </w:rPr>
        <w:t xml:space="preserve">, oraz </w:t>
      </w:r>
      <w:r w:rsidRPr="00EE3796">
        <w:rPr>
          <w:rStyle w:val="tlid-translation"/>
          <w:rFonts w:ascii="Arial" w:hAnsi="Arial" w:cs="Arial"/>
        </w:rPr>
        <w:t>dokumentować wyniki w PHIS.</w:t>
      </w:r>
    </w:p>
    <w:p w:rsidR="00A630EE" w:rsidRDefault="00A630EE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</w:p>
    <w:p w:rsidR="00A630EE" w:rsidRDefault="00A630EE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  <w:b/>
        </w:rPr>
      </w:pPr>
      <w:r w:rsidRPr="00A630EE">
        <w:rPr>
          <w:rStyle w:val="tlid-translation"/>
          <w:rFonts w:ascii="Arial" w:hAnsi="Arial" w:cs="Arial"/>
          <w:b/>
        </w:rPr>
        <w:t xml:space="preserve">V. INSTRUKCJE UZUPEŁNIAJĄCE </w:t>
      </w:r>
      <w:r w:rsidR="0090586C">
        <w:rPr>
          <w:rStyle w:val="tlid-translation"/>
          <w:rFonts w:ascii="Arial" w:hAnsi="Arial" w:cs="Arial"/>
          <w:b/>
        </w:rPr>
        <w:t xml:space="preserve">DLA </w:t>
      </w:r>
      <w:r w:rsidRPr="00A630EE">
        <w:rPr>
          <w:rStyle w:val="tlid-translation"/>
          <w:rFonts w:ascii="Arial" w:hAnsi="Arial" w:cs="Arial"/>
          <w:b/>
        </w:rPr>
        <w:t xml:space="preserve">WERYFIKACJI POJEMNIKÓW I ZAMKNIĘĆ PODCZAS </w:t>
      </w:r>
      <w:r w:rsidR="0090586C">
        <w:rPr>
          <w:rStyle w:val="tlid-translation"/>
          <w:rFonts w:ascii="Arial" w:hAnsi="Arial" w:cs="Arial"/>
          <w:b/>
        </w:rPr>
        <w:t xml:space="preserve">WYKONYWANIA </w:t>
      </w:r>
      <w:r w:rsidRPr="00A630EE">
        <w:rPr>
          <w:rStyle w:val="tlid-translation"/>
          <w:rFonts w:ascii="Arial" w:hAnsi="Arial" w:cs="Arial"/>
          <w:b/>
        </w:rPr>
        <w:t>ZADAŃ HACCP</w:t>
      </w:r>
    </w:p>
    <w:p w:rsidR="00A630EE" w:rsidRPr="00FB4AAF" w:rsidRDefault="00A630EE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  <w:b/>
          <w:sz w:val="10"/>
          <w:szCs w:val="10"/>
        </w:rPr>
      </w:pPr>
    </w:p>
    <w:p w:rsidR="00A630EE" w:rsidRDefault="00A630EE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A630EE">
        <w:rPr>
          <w:rStyle w:val="tlid-translation"/>
          <w:rFonts w:ascii="Arial" w:hAnsi="Arial" w:cs="Arial"/>
        </w:rPr>
        <w:t xml:space="preserve">A. </w:t>
      </w:r>
      <w:r w:rsidRPr="000E57B3">
        <w:rPr>
          <w:rStyle w:val="tlid-translation"/>
          <w:rFonts w:ascii="Arial" w:hAnsi="Arial" w:cs="Arial"/>
        </w:rPr>
        <w:t>IPP ma</w:t>
      </w:r>
      <w:r>
        <w:rPr>
          <w:rStyle w:val="tlid-translation"/>
          <w:rFonts w:ascii="Arial" w:hAnsi="Arial" w:cs="Arial"/>
        </w:rPr>
        <w:t xml:space="preserve"> </w:t>
      </w:r>
      <w:r w:rsidRPr="000E57B3">
        <w:rPr>
          <w:rStyle w:val="tlid-translation"/>
          <w:rFonts w:ascii="Arial" w:hAnsi="Arial" w:cs="Arial"/>
        </w:rPr>
        <w:t>sprawdzić, czy:</w:t>
      </w:r>
    </w:p>
    <w:p w:rsidR="002E73FC" w:rsidRDefault="00A630EE" w:rsidP="002E73FC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A630EE">
        <w:rPr>
          <w:rStyle w:val="tlid-translation"/>
          <w:rFonts w:ascii="Arial" w:hAnsi="Arial" w:cs="Arial"/>
        </w:rPr>
        <w:t xml:space="preserve">1. Zakład postępuje zgodnie ze swoim statystycznym planem pobierania próbek (9 CFR 431.2 (a) (1)), </w:t>
      </w:r>
      <w:r>
        <w:rPr>
          <w:rStyle w:val="tlid-translation"/>
          <w:rFonts w:ascii="Arial" w:hAnsi="Arial" w:cs="Arial"/>
        </w:rPr>
        <w:t xml:space="preserve">w przypadku, </w:t>
      </w:r>
      <w:r w:rsidR="00FB4AAF">
        <w:rPr>
          <w:rStyle w:val="tlid-translation"/>
          <w:rFonts w:ascii="Arial" w:hAnsi="Arial" w:cs="Arial"/>
        </w:rPr>
        <w:t xml:space="preserve">gdy </w:t>
      </w:r>
      <w:r w:rsidRPr="00A630EE">
        <w:rPr>
          <w:rStyle w:val="tlid-translation"/>
          <w:rFonts w:ascii="Arial" w:hAnsi="Arial" w:cs="Arial"/>
        </w:rPr>
        <w:t xml:space="preserve">zakład stosuje statystyczny plan pobierania próbek </w:t>
      </w:r>
      <w:r>
        <w:rPr>
          <w:rStyle w:val="tlid-translation"/>
          <w:rFonts w:ascii="Arial" w:hAnsi="Arial" w:cs="Arial"/>
        </w:rPr>
        <w:t xml:space="preserve">w celu </w:t>
      </w:r>
      <w:r w:rsidRPr="00A630EE">
        <w:rPr>
          <w:rStyle w:val="tlid-translation"/>
          <w:rFonts w:ascii="Arial" w:hAnsi="Arial" w:cs="Arial"/>
        </w:rPr>
        <w:t xml:space="preserve">oceny przychodzących </w:t>
      </w:r>
      <w:r>
        <w:rPr>
          <w:rStyle w:val="tlid-translation"/>
          <w:rFonts w:ascii="Arial" w:hAnsi="Arial" w:cs="Arial"/>
        </w:rPr>
        <w:t xml:space="preserve">pojemników </w:t>
      </w:r>
      <w:r w:rsidRPr="00A630EE">
        <w:rPr>
          <w:rStyle w:val="tlid-translation"/>
          <w:rFonts w:ascii="Arial" w:hAnsi="Arial" w:cs="Arial"/>
        </w:rPr>
        <w:t xml:space="preserve">i </w:t>
      </w:r>
      <w:r>
        <w:rPr>
          <w:rStyle w:val="tlid-translation"/>
          <w:rFonts w:ascii="Arial" w:hAnsi="Arial" w:cs="Arial"/>
        </w:rPr>
        <w:t>podejm</w:t>
      </w:r>
      <w:r w:rsidR="00FB4AAF">
        <w:rPr>
          <w:rStyle w:val="tlid-translation"/>
          <w:rFonts w:ascii="Arial" w:hAnsi="Arial" w:cs="Arial"/>
        </w:rPr>
        <w:t>owania decyzji</w:t>
      </w:r>
      <w:r>
        <w:rPr>
          <w:rStyle w:val="tlid-translation"/>
          <w:rFonts w:ascii="Arial" w:hAnsi="Arial" w:cs="Arial"/>
        </w:rPr>
        <w:t xml:space="preserve"> o ich odrzuceniu</w:t>
      </w:r>
      <w:r w:rsidRPr="00A630EE">
        <w:rPr>
          <w:rStyle w:val="tlid-translation"/>
          <w:rFonts w:ascii="Arial" w:hAnsi="Arial" w:cs="Arial"/>
        </w:rPr>
        <w:t>;</w:t>
      </w:r>
    </w:p>
    <w:p w:rsidR="003D4928" w:rsidRDefault="003D4928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3D4928">
        <w:rPr>
          <w:rStyle w:val="tlid-translation"/>
          <w:rFonts w:ascii="Arial" w:hAnsi="Arial" w:cs="Arial"/>
        </w:rPr>
        <w:t xml:space="preserve">2. </w:t>
      </w:r>
      <w:r>
        <w:rPr>
          <w:rStyle w:val="tlid-translation"/>
          <w:rFonts w:ascii="Arial" w:hAnsi="Arial" w:cs="Arial"/>
        </w:rPr>
        <w:t>D</w:t>
      </w:r>
      <w:r w:rsidRPr="003D4928">
        <w:rPr>
          <w:rStyle w:val="tlid-translation"/>
          <w:rFonts w:ascii="Arial" w:hAnsi="Arial" w:cs="Arial"/>
        </w:rPr>
        <w:t xml:space="preserve">o czyszczenia pojemników </w:t>
      </w:r>
      <w:r>
        <w:rPr>
          <w:rStyle w:val="tlid-translation"/>
          <w:rFonts w:ascii="Arial" w:hAnsi="Arial" w:cs="Arial"/>
        </w:rPr>
        <w:t xml:space="preserve">stosowana jest woda </w:t>
      </w:r>
      <w:r w:rsidRPr="003D4928">
        <w:rPr>
          <w:rStyle w:val="tlid-translation"/>
          <w:rFonts w:ascii="Arial" w:hAnsi="Arial" w:cs="Arial"/>
        </w:rPr>
        <w:t>pitna, a sprężone powietrze używane do czyszczenia pojemników jest filtrowane (9 CFR 431.2 (a) (3));</w:t>
      </w:r>
    </w:p>
    <w:p w:rsidR="003D4928" w:rsidRDefault="00E52A5F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>
        <w:rPr>
          <w:rStyle w:val="tlid-translation"/>
          <w:rFonts w:ascii="Arial" w:hAnsi="Arial" w:cs="Arial"/>
        </w:rPr>
        <w:t>3. Prze</w:t>
      </w:r>
      <w:r w:rsidR="003D4928" w:rsidRPr="003D4928">
        <w:rPr>
          <w:rStyle w:val="tlid-translation"/>
          <w:rFonts w:ascii="Arial" w:hAnsi="Arial" w:cs="Arial"/>
        </w:rPr>
        <w:t xml:space="preserve">szkolony technik </w:t>
      </w:r>
      <w:r w:rsidR="003D4928">
        <w:rPr>
          <w:rStyle w:val="tlid-translation"/>
          <w:rFonts w:ascii="Arial" w:hAnsi="Arial" w:cs="Arial"/>
        </w:rPr>
        <w:t xml:space="preserve">ds. </w:t>
      </w:r>
      <w:r w:rsidR="003D4928" w:rsidRPr="003D4928">
        <w:rPr>
          <w:rStyle w:val="tlid-translation"/>
          <w:rFonts w:ascii="Arial" w:hAnsi="Arial" w:cs="Arial"/>
        </w:rPr>
        <w:t>zamknię</w:t>
      </w:r>
      <w:r w:rsidR="003D4928">
        <w:rPr>
          <w:rStyle w:val="tlid-translation"/>
          <w:rFonts w:ascii="Arial" w:hAnsi="Arial" w:cs="Arial"/>
        </w:rPr>
        <w:t>ć</w:t>
      </w:r>
      <w:r w:rsidR="003D4928" w:rsidRPr="003D4928">
        <w:rPr>
          <w:rStyle w:val="tlid-translation"/>
          <w:rFonts w:ascii="Arial" w:hAnsi="Arial" w:cs="Arial"/>
        </w:rPr>
        <w:t xml:space="preserve"> (jak zdefiniowano w 9 CFR 431.1) przeprowadza badani</w:t>
      </w:r>
      <w:r w:rsidR="002D168F">
        <w:rPr>
          <w:rStyle w:val="tlid-translation"/>
          <w:rFonts w:ascii="Arial" w:hAnsi="Arial" w:cs="Arial"/>
        </w:rPr>
        <w:t>e</w:t>
      </w:r>
      <w:r>
        <w:rPr>
          <w:rStyle w:val="tlid-translation"/>
          <w:rFonts w:ascii="Arial" w:hAnsi="Arial" w:cs="Arial"/>
        </w:rPr>
        <w:t xml:space="preserve"> pojemników </w:t>
      </w:r>
      <w:r w:rsidR="00561CE9">
        <w:rPr>
          <w:rStyle w:val="tlid-translation"/>
          <w:rFonts w:ascii="Arial" w:hAnsi="Arial" w:cs="Arial"/>
        </w:rPr>
        <w:t>oraz dokonuje oceny ich pomiarów</w:t>
      </w:r>
      <w:r>
        <w:rPr>
          <w:rStyle w:val="tlid-translation"/>
          <w:rFonts w:ascii="Arial" w:hAnsi="Arial" w:cs="Arial"/>
        </w:rPr>
        <w:t xml:space="preserve"> </w:t>
      </w:r>
      <w:r w:rsidR="00561CE9">
        <w:rPr>
          <w:rStyle w:val="tlid-translation"/>
          <w:rFonts w:ascii="Arial" w:hAnsi="Arial" w:cs="Arial"/>
        </w:rPr>
        <w:t xml:space="preserve">oraz stanu celem </w:t>
      </w:r>
      <w:r w:rsidR="002D168F">
        <w:rPr>
          <w:rStyle w:val="tlid-translation"/>
          <w:rFonts w:ascii="Arial" w:hAnsi="Arial" w:cs="Arial"/>
        </w:rPr>
        <w:t xml:space="preserve">określenia </w:t>
      </w:r>
      <w:r w:rsidR="003D4928" w:rsidRPr="003D4928">
        <w:rPr>
          <w:rStyle w:val="tlid-translation"/>
          <w:rFonts w:ascii="Arial" w:hAnsi="Arial" w:cs="Arial"/>
        </w:rPr>
        <w:t xml:space="preserve">wpływu na integralność pojemnika, </w:t>
      </w:r>
      <w:r w:rsidR="00561CE9">
        <w:rPr>
          <w:rStyle w:val="tlid-translation"/>
          <w:rFonts w:ascii="Arial" w:hAnsi="Arial" w:cs="Arial"/>
        </w:rPr>
        <w:t>z</w:t>
      </w:r>
      <w:r w:rsidR="002D168F">
        <w:rPr>
          <w:rStyle w:val="tlid-translation"/>
          <w:rFonts w:ascii="Arial" w:hAnsi="Arial" w:cs="Arial"/>
        </w:rPr>
        <w:t>a</w:t>
      </w:r>
      <w:r w:rsidR="00561CE9">
        <w:rPr>
          <w:rStyle w:val="tlid-translation"/>
          <w:rFonts w:ascii="Arial" w:hAnsi="Arial" w:cs="Arial"/>
        </w:rPr>
        <w:t>ś</w:t>
      </w:r>
      <w:r w:rsidR="002D168F">
        <w:rPr>
          <w:rStyle w:val="tlid-translation"/>
          <w:rFonts w:ascii="Arial" w:hAnsi="Arial" w:cs="Arial"/>
        </w:rPr>
        <w:t xml:space="preserve"> </w:t>
      </w:r>
      <w:r w:rsidR="003D4928" w:rsidRPr="003D4928">
        <w:rPr>
          <w:rStyle w:val="tlid-translation"/>
          <w:rFonts w:ascii="Arial" w:hAnsi="Arial" w:cs="Arial"/>
        </w:rPr>
        <w:t xml:space="preserve">wyniki </w:t>
      </w:r>
      <w:r>
        <w:rPr>
          <w:rStyle w:val="tlid-translation"/>
          <w:rFonts w:ascii="Arial" w:hAnsi="Arial" w:cs="Arial"/>
        </w:rPr>
        <w:t>tego badania</w:t>
      </w:r>
      <w:r w:rsidR="003D4928" w:rsidRPr="003D4928">
        <w:rPr>
          <w:rStyle w:val="tlid-translation"/>
          <w:rFonts w:ascii="Arial" w:hAnsi="Arial" w:cs="Arial"/>
        </w:rPr>
        <w:t xml:space="preserve"> wraz z</w:t>
      </w:r>
      <w:r>
        <w:rPr>
          <w:rStyle w:val="tlid-translation"/>
          <w:rFonts w:ascii="Arial" w:hAnsi="Arial" w:cs="Arial"/>
        </w:rPr>
        <w:t>e</w:t>
      </w:r>
      <w:r w:rsidR="003D4928" w:rsidRPr="003D4928">
        <w:rPr>
          <w:rStyle w:val="tlid-translation"/>
          <w:rFonts w:ascii="Arial" w:hAnsi="Arial" w:cs="Arial"/>
        </w:rPr>
        <w:t xml:space="preserve"> wsz</w:t>
      </w:r>
      <w:r>
        <w:rPr>
          <w:rStyle w:val="tlid-translation"/>
          <w:rFonts w:ascii="Arial" w:hAnsi="Arial" w:cs="Arial"/>
        </w:rPr>
        <w:t>ystkim</w:t>
      </w:r>
      <w:r w:rsidR="003D4928" w:rsidRPr="003D4928">
        <w:rPr>
          <w:rStyle w:val="tlid-translation"/>
          <w:rFonts w:ascii="Arial" w:hAnsi="Arial" w:cs="Arial"/>
        </w:rPr>
        <w:t xml:space="preserve">i niezbędnymi działaniami </w:t>
      </w:r>
      <w:r>
        <w:rPr>
          <w:rStyle w:val="tlid-translation"/>
          <w:rFonts w:ascii="Arial" w:hAnsi="Arial" w:cs="Arial"/>
        </w:rPr>
        <w:t>korygującymi niezwłocznie zapisuje (9 CFR 431.</w:t>
      </w:r>
      <w:r w:rsidR="003D4928" w:rsidRPr="003D4928">
        <w:rPr>
          <w:rStyle w:val="tlid-translation"/>
          <w:rFonts w:ascii="Arial" w:hAnsi="Arial" w:cs="Arial"/>
        </w:rPr>
        <w:t xml:space="preserve">2) </w:t>
      </w:r>
      <w:r>
        <w:rPr>
          <w:rStyle w:val="tlid-translation"/>
          <w:rFonts w:ascii="Arial" w:hAnsi="Arial" w:cs="Arial"/>
        </w:rPr>
        <w:t xml:space="preserve">(b) </w:t>
      </w:r>
      <w:r w:rsidR="00326CB7">
        <w:rPr>
          <w:rStyle w:val="tlid-translation"/>
          <w:rFonts w:ascii="Arial" w:hAnsi="Arial" w:cs="Arial"/>
        </w:rPr>
        <w:t xml:space="preserve">dla </w:t>
      </w:r>
      <w:r>
        <w:rPr>
          <w:rStyle w:val="tlid-translation"/>
          <w:rFonts w:ascii="Arial" w:hAnsi="Arial" w:cs="Arial"/>
        </w:rPr>
        <w:t>opakowa</w:t>
      </w:r>
      <w:r w:rsidR="00326CB7">
        <w:rPr>
          <w:rStyle w:val="tlid-translation"/>
          <w:rFonts w:ascii="Arial" w:hAnsi="Arial" w:cs="Arial"/>
        </w:rPr>
        <w:t>ń</w:t>
      </w:r>
      <w:r>
        <w:rPr>
          <w:rStyle w:val="tlid-translation"/>
          <w:rFonts w:ascii="Arial" w:hAnsi="Arial" w:cs="Arial"/>
        </w:rPr>
        <w:t xml:space="preserve"> sztywn</w:t>
      </w:r>
      <w:r w:rsidR="00326CB7">
        <w:rPr>
          <w:rStyle w:val="tlid-translation"/>
          <w:rFonts w:ascii="Arial" w:hAnsi="Arial" w:cs="Arial"/>
        </w:rPr>
        <w:t>ych</w:t>
      </w:r>
      <w:r>
        <w:rPr>
          <w:rStyle w:val="tlid-translation"/>
          <w:rFonts w:ascii="Arial" w:hAnsi="Arial" w:cs="Arial"/>
        </w:rPr>
        <w:t xml:space="preserve">, (c) </w:t>
      </w:r>
      <w:r w:rsidR="00326CB7">
        <w:rPr>
          <w:rStyle w:val="tlid-translation"/>
          <w:rFonts w:ascii="Arial" w:hAnsi="Arial" w:cs="Arial"/>
        </w:rPr>
        <w:t xml:space="preserve">dla </w:t>
      </w:r>
      <w:r>
        <w:rPr>
          <w:rStyle w:val="tlid-translation"/>
          <w:rFonts w:ascii="Arial" w:hAnsi="Arial" w:cs="Arial"/>
        </w:rPr>
        <w:t>opakowa</w:t>
      </w:r>
      <w:r w:rsidR="00326CB7">
        <w:rPr>
          <w:rStyle w:val="tlid-translation"/>
          <w:rFonts w:ascii="Arial" w:hAnsi="Arial" w:cs="Arial"/>
        </w:rPr>
        <w:t xml:space="preserve">ń </w:t>
      </w:r>
      <w:r>
        <w:rPr>
          <w:rStyle w:val="tlid-translation"/>
          <w:rFonts w:ascii="Arial" w:hAnsi="Arial" w:cs="Arial"/>
        </w:rPr>
        <w:t>szklan</w:t>
      </w:r>
      <w:r w:rsidR="00326CB7">
        <w:rPr>
          <w:rStyle w:val="tlid-translation"/>
          <w:rFonts w:ascii="Arial" w:hAnsi="Arial" w:cs="Arial"/>
        </w:rPr>
        <w:t>ych</w:t>
      </w:r>
      <w:r>
        <w:rPr>
          <w:rStyle w:val="tlid-translation"/>
          <w:rFonts w:ascii="Arial" w:hAnsi="Arial" w:cs="Arial"/>
        </w:rPr>
        <w:t xml:space="preserve"> </w:t>
      </w:r>
      <w:r w:rsidR="00326CB7">
        <w:rPr>
          <w:rStyle w:val="tlid-translation"/>
          <w:rFonts w:ascii="Arial" w:hAnsi="Arial" w:cs="Arial"/>
        </w:rPr>
        <w:t xml:space="preserve"> oraz</w:t>
      </w:r>
      <w:r w:rsidR="003D4928" w:rsidRPr="003D4928">
        <w:rPr>
          <w:rStyle w:val="tlid-translation"/>
          <w:rFonts w:ascii="Arial" w:hAnsi="Arial" w:cs="Arial"/>
        </w:rPr>
        <w:t xml:space="preserve"> (d) </w:t>
      </w:r>
      <w:r w:rsidR="00326CB7">
        <w:rPr>
          <w:rStyle w:val="tlid-translation"/>
          <w:rFonts w:ascii="Arial" w:hAnsi="Arial" w:cs="Arial"/>
        </w:rPr>
        <w:t xml:space="preserve">dla </w:t>
      </w:r>
      <w:r>
        <w:rPr>
          <w:rStyle w:val="tlid-translation"/>
          <w:rFonts w:ascii="Arial" w:hAnsi="Arial" w:cs="Arial"/>
        </w:rPr>
        <w:t>opakowa</w:t>
      </w:r>
      <w:r w:rsidR="00326CB7">
        <w:rPr>
          <w:rStyle w:val="tlid-translation"/>
          <w:rFonts w:ascii="Arial" w:hAnsi="Arial" w:cs="Arial"/>
        </w:rPr>
        <w:t>ń</w:t>
      </w:r>
      <w:r>
        <w:rPr>
          <w:rStyle w:val="tlid-translation"/>
          <w:rFonts w:ascii="Arial" w:hAnsi="Arial" w:cs="Arial"/>
        </w:rPr>
        <w:t xml:space="preserve"> </w:t>
      </w:r>
      <w:r w:rsidR="003D4928" w:rsidRPr="003D4928">
        <w:rPr>
          <w:rStyle w:val="tlid-translation"/>
          <w:rFonts w:ascii="Arial" w:hAnsi="Arial" w:cs="Arial"/>
        </w:rPr>
        <w:t>półszty</w:t>
      </w:r>
      <w:r>
        <w:rPr>
          <w:rStyle w:val="tlid-translation"/>
          <w:rFonts w:ascii="Arial" w:hAnsi="Arial" w:cs="Arial"/>
        </w:rPr>
        <w:t>wn</w:t>
      </w:r>
      <w:r w:rsidR="00326CB7">
        <w:rPr>
          <w:rStyle w:val="tlid-translation"/>
          <w:rFonts w:ascii="Arial" w:hAnsi="Arial" w:cs="Arial"/>
        </w:rPr>
        <w:t>ych</w:t>
      </w:r>
      <w:r>
        <w:rPr>
          <w:rStyle w:val="tlid-translation"/>
          <w:rFonts w:ascii="Arial" w:hAnsi="Arial" w:cs="Arial"/>
        </w:rPr>
        <w:t xml:space="preserve"> i elastyczn</w:t>
      </w:r>
      <w:r w:rsidR="00326CB7">
        <w:rPr>
          <w:rStyle w:val="tlid-translation"/>
          <w:rFonts w:ascii="Arial" w:hAnsi="Arial" w:cs="Arial"/>
        </w:rPr>
        <w:t>ych</w:t>
      </w:r>
      <w:r>
        <w:rPr>
          <w:rStyle w:val="tlid-translation"/>
          <w:rFonts w:ascii="Arial" w:hAnsi="Arial" w:cs="Arial"/>
        </w:rPr>
        <w:t>;</w:t>
      </w:r>
    </w:p>
    <w:p w:rsidR="00561CE9" w:rsidRDefault="00561CE9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561CE9">
        <w:rPr>
          <w:rStyle w:val="tlid-translation"/>
          <w:rFonts w:ascii="Arial" w:hAnsi="Arial" w:cs="Arial"/>
        </w:rPr>
        <w:t xml:space="preserve">4. Pojemniki i zamknięcia są odpowiednio obsługiwane w celu </w:t>
      </w:r>
      <w:r w:rsidR="006E23B2">
        <w:rPr>
          <w:rStyle w:val="tlid-translation"/>
          <w:rFonts w:ascii="Arial" w:hAnsi="Arial" w:cs="Arial"/>
        </w:rPr>
        <w:t xml:space="preserve">ich </w:t>
      </w:r>
      <w:r w:rsidRPr="00561CE9">
        <w:rPr>
          <w:rStyle w:val="tlid-translation"/>
          <w:rFonts w:ascii="Arial" w:hAnsi="Arial" w:cs="Arial"/>
        </w:rPr>
        <w:t xml:space="preserve">ochrony przed uszkodzeniami, </w:t>
      </w:r>
      <w:r w:rsidR="006E23B2">
        <w:rPr>
          <w:rStyle w:val="tlid-translation"/>
          <w:rFonts w:ascii="Arial" w:hAnsi="Arial" w:cs="Arial"/>
        </w:rPr>
        <w:t xml:space="preserve">mogącymi </w:t>
      </w:r>
      <w:r w:rsidRPr="00561CE9">
        <w:rPr>
          <w:rStyle w:val="tlid-translation"/>
          <w:rFonts w:ascii="Arial" w:hAnsi="Arial" w:cs="Arial"/>
        </w:rPr>
        <w:t xml:space="preserve">spowodować wady </w:t>
      </w:r>
      <w:r w:rsidR="006E23B2">
        <w:rPr>
          <w:rStyle w:val="tlid-translation"/>
          <w:rFonts w:ascii="Arial" w:hAnsi="Arial" w:cs="Arial"/>
        </w:rPr>
        <w:t xml:space="preserve">wpływające </w:t>
      </w:r>
      <w:r w:rsidRPr="00561CE9">
        <w:rPr>
          <w:rStyle w:val="tlid-translation"/>
          <w:rFonts w:ascii="Arial" w:hAnsi="Arial" w:cs="Arial"/>
        </w:rPr>
        <w:t>na hermetyczny stan pojemnika (9 CFR 431.2 (a) (2) i 431.2 (f) (1)); oraz</w:t>
      </w:r>
    </w:p>
    <w:p w:rsidR="003D63BB" w:rsidRDefault="003D63BB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3D63BB">
        <w:rPr>
          <w:rStyle w:val="tlid-translation"/>
          <w:rFonts w:ascii="Arial" w:hAnsi="Arial" w:cs="Arial"/>
        </w:rPr>
        <w:t xml:space="preserve">5. Maksymalny czas między zamknięciem pojemnika a rozpoczęciem </w:t>
      </w:r>
      <w:r>
        <w:rPr>
          <w:rStyle w:val="tlid-translation"/>
          <w:rFonts w:ascii="Arial" w:hAnsi="Arial" w:cs="Arial"/>
        </w:rPr>
        <w:t xml:space="preserve">obróbki termicznej </w:t>
      </w:r>
      <w:r w:rsidRPr="003D63BB">
        <w:rPr>
          <w:rStyle w:val="tlid-translation"/>
          <w:rFonts w:ascii="Arial" w:hAnsi="Arial" w:cs="Arial"/>
        </w:rPr>
        <w:t xml:space="preserve">wynosi </w:t>
      </w:r>
      <w:r>
        <w:rPr>
          <w:rStyle w:val="tlid-translation"/>
          <w:rFonts w:ascii="Arial" w:hAnsi="Arial" w:cs="Arial"/>
        </w:rPr>
        <w:t xml:space="preserve">2 </w:t>
      </w:r>
      <w:r w:rsidRPr="003D63BB">
        <w:rPr>
          <w:rStyle w:val="tlid-translation"/>
          <w:rFonts w:ascii="Arial" w:hAnsi="Arial" w:cs="Arial"/>
        </w:rPr>
        <w:t xml:space="preserve">godziny lub mniej, chyba że </w:t>
      </w:r>
      <w:r>
        <w:rPr>
          <w:rStyle w:val="tlid-translation"/>
          <w:rFonts w:ascii="Arial" w:hAnsi="Arial" w:cs="Arial"/>
        </w:rPr>
        <w:t xml:space="preserve">są </w:t>
      </w:r>
      <w:r w:rsidRPr="003D63BB">
        <w:rPr>
          <w:rStyle w:val="tlid-translation"/>
          <w:rFonts w:ascii="Arial" w:hAnsi="Arial" w:cs="Arial"/>
        </w:rPr>
        <w:t xml:space="preserve">dostępne </w:t>
      </w:r>
      <w:r w:rsidR="00B03A26">
        <w:rPr>
          <w:rStyle w:val="tlid-translation"/>
          <w:rFonts w:ascii="Arial" w:hAnsi="Arial" w:cs="Arial"/>
        </w:rPr>
        <w:t xml:space="preserve">dane od </w:t>
      </w:r>
      <w:r w:rsidRPr="003D63BB">
        <w:rPr>
          <w:rStyle w:val="tlid-translation"/>
          <w:rFonts w:ascii="Arial" w:hAnsi="Arial" w:cs="Arial"/>
        </w:rPr>
        <w:t xml:space="preserve">zakładowego organu </w:t>
      </w:r>
      <w:r>
        <w:rPr>
          <w:rStyle w:val="tlid-translation"/>
          <w:rFonts w:ascii="Arial" w:hAnsi="Arial" w:cs="Arial"/>
        </w:rPr>
        <w:t xml:space="preserve">ds. obróbki termicznej (PA) </w:t>
      </w:r>
      <w:r w:rsidR="00FB4AAF">
        <w:rPr>
          <w:rStyle w:val="tlid-translation"/>
          <w:rFonts w:ascii="Arial" w:hAnsi="Arial" w:cs="Arial"/>
        </w:rPr>
        <w:t>wy</w:t>
      </w:r>
      <w:r w:rsidRPr="003D63BB">
        <w:rPr>
          <w:rStyle w:val="tlid-translation"/>
          <w:rFonts w:ascii="Arial" w:hAnsi="Arial" w:cs="Arial"/>
        </w:rPr>
        <w:t>kazujące, że alternatywny okres czasu jest bezpieczny i nie spowoduje</w:t>
      </w:r>
      <w:r>
        <w:rPr>
          <w:rStyle w:val="tlid-translation"/>
          <w:rFonts w:ascii="Arial" w:hAnsi="Arial" w:cs="Arial"/>
        </w:rPr>
        <w:t xml:space="preserve"> psucia się produktu (9 CFR 431.</w:t>
      </w:r>
      <w:r w:rsidRPr="003D63BB">
        <w:rPr>
          <w:rStyle w:val="tlid-translation"/>
          <w:rFonts w:ascii="Arial" w:hAnsi="Arial" w:cs="Arial"/>
        </w:rPr>
        <w:t xml:space="preserve">2 ( f) (2)). </w:t>
      </w:r>
      <w:r w:rsidR="00457BAB">
        <w:rPr>
          <w:rStyle w:val="tlid-translation"/>
          <w:rFonts w:ascii="Arial" w:hAnsi="Arial" w:cs="Arial"/>
        </w:rPr>
        <w:t xml:space="preserve">Jeśli </w:t>
      </w:r>
      <w:r w:rsidRPr="003D63BB">
        <w:rPr>
          <w:rStyle w:val="tlid-translation"/>
          <w:rFonts w:ascii="Arial" w:hAnsi="Arial" w:cs="Arial"/>
        </w:rPr>
        <w:t>IPP otrzyma od zakładu dane pomocnicze</w:t>
      </w:r>
      <w:r>
        <w:rPr>
          <w:rStyle w:val="tlid-translation"/>
          <w:rFonts w:ascii="Arial" w:hAnsi="Arial" w:cs="Arial"/>
        </w:rPr>
        <w:t xml:space="preserve"> </w:t>
      </w:r>
      <w:r w:rsidRPr="003D63BB">
        <w:rPr>
          <w:rStyle w:val="tlid-translation"/>
          <w:rFonts w:ascii="Arial" w:hAnsi="Arial" w:cs="Arial"/>
        </w:rPr>
        <w:t xml:space="preserve">dla alternatywnego upływu czasu i będzie potrzebował pomocy w ocenie </w:t>
      </w:r>
      <w:r>
        <w:rPr>
          <w:rStyle w:val="tlid-translation"/>
          <w:rFonts w:ascii="Arial" w:hAnsi="Arial" w:cs="Arial"/>
        </w:rPr>
        <w:t xml:space="preserve">tych </w:t>
      </w:r>
      <w:r w:rsidRPr="003D63BB">
        <w:rPr>
          <w:rStyle w:val="tlid-translation"/>
          <w:rFonts w:ascii="Arial" w:hAnsi="Arial" w:cs="Arial"/>
        </w:rPr>
        <w:t xml:space="preserve">danych, </w:t>
      </w:r>
      <w:r>
        <w:rPr>
          <w:rStyle w:val="tlid-translation"/>
          <w:rFonts w:ascii="Arial" w:hAnsi="Arial" w:cs="Arial"/>
        </w:rPr>
        <w:t>wówczas</w:t>
      </w:r>
      <w:r w:rsidRPr="003D63BB">
        <w:rPr>
          <w:rStyle w:val="tlid-translation"/>
          <w:rFonts w:ascii="Arial" w:hAnsi="Arial" w:cs="Arial"/>
        </w:rPr>
        <w:t xml:space="preserve"> </w:t>
      </w:r>
      <w:r w:rsidR="00D822AA">
        <w:rPr>
          <w:rStyle w:val="tlid-translation"/>
          <w:rFonts w:ascii="Arial" w:hAnsi="Arial" w:cs="Arial"/>
        </w:rPr>
        <w:t>może</w:t>
      </w:r>
      <w:r w:rsidRPr="003D63BB">
        <w:rPr>
          <w:rStyle w:val="tlid-translation"/>
          <w:rFonts w:ascii="Arial" w:hAnsi="Arial" w:cs="Arial"/>
        </w:rPr>
        <w:t xml:space="preserve"> przedłożyć </w:t>
      </w:r>
      <w:r w:rsidR="00FB4AAF">
        <w:rPr>
          <w:rStyle w:val="tlid-translation"/>
          <w:rFonts w:ascii="Arial" w:hAnsi="Arial" w:cs="Arial"/>
        </w:rPr>
        <w:t xml:space="preserve">te </w:t>
      </w:r>
      <w:r>
        <w:rPr>
          <w:rStyle w:val="tlid-translation"/>
          <w:rFonts w:ascii="Arial" w:hAnsi="Arial" w:cs="Arial"/>
        </w:rPr>
        <w:t xml:space="preserve">dokumenty pomocnicze </w:t>
      </w:r>
      <w:r w:rsidR="00D822AA">
        <w:rPr>
          <w:rStyle w:val="tlid-translation"/>
          <w:rFonts w:ascii="Arial" w:hAnsi="Arial" w:cs="Arial"/>
        </w:rPr>
        <w:t xml:space="preserve">celem ich </w:t>
      </w:r>
      <w:r>
        <w:rPr>
          <w:rStyle w:val="tlid-translation"/>
          <w:rFonts w:ascii="Arial" w:hAnsi="Arial" w:cs="Arial"/>
        </w:rPr>
        <w:t>przeglądu Zespołowi</w:t>
      </w:r>
      <w:r w:rsidRPr="003D63BB">
        <w:rPr>
          <w:rStyle w:val="tlid-translation"/>
          <w:rFonts w:ascii="Arial" w:hAnsi="Arial" w:cs="Arial"/>
        </w:rPr>
        <w:t xml:space="preserve"> ds. Rozwoju Polityki (PDS)</w:t>
      </w:r>
      <w:r w:rsidR="00B03A26" w:rsidRPr="00B03A26">
        <w:rPr>
          <w:rStyle w:val="tlid-translation"/>
          <w:rFonts w:ascii="Arial" w:hAnsi="Arial" w:cs="Arial"/>
        </w:rPr>
        <w:t xml:space="preserve"> </w:t>
      </w:r>
      <w:r w:rsidR="00B03A26" w:rsidRPr="003D63BB">
        <w:rPr>
          <w:rStyle w:val="tlid-translation"/>
          <w:rFonts w:ascii="Arial" w:hAnsi="Arial" w:cs="Arial"/>
        </w:rPr>
        <w:t xml:space="preserve">poprzez </w:t>
      </w:r>
      <w:proofErr w:type="spellStart"/>
      <w:r w:rsidR="00B03A26" w:rsidRPr="003D63BB">
        <w:rPr>
          <w:rStyle w:val="tlid-translation"/>
          <w:rFonts w:ascii="Arial" w:hAnsi="Arial" w:cs="Arial"/>
        </w:rPr>
        <w:t>askFSIS</w:t>
      </w:r>
      <w:proofErr w:type="spellEnd"/>
      <w:r w:rsidRPr="003D63BB">
        <w:rPr>
          <w:rStyle w:val="tlid-translation"/>
          <w:rFonts w:ascii="Arial" w:hAnsi="Arial" w:cs="Arial"/>
        </w:rPr>
        <w:t>. W przypadku każdego pytania</w:t>
      </w:r>
      <w:r w:rsidR="00D822AA" w:rsidRPr="00D822AA">
        <w:rPr>
          <w:rStyle w:val="tlid-translation"/>
          <w:rFonts w:ascii="Arial" w:hAnsi="Arial" w:cs="Arial"/>
        </w:rPr>
        <w:t xml:space="preserve"> </w:t>
      </w:r>
      <w:r w:rsidR="00457BAB">
        <w:rPr>
          <w:rStyle w:val="tlid-translation"/>
          <w:rFonts w:ascii="Arial" w:hAnsi="Arial" w:cs="Arial"/>
        </w:rPr>
        <w:t xml:space="preserve">w </w:t>
      </w:r>
      <w:proofErr w:type="spellStart"/>
      <w:r w:rsidR="00D822AA" w:rsidRPr="003D63BB">
        <w:rPr>
          <w:rStyle w:val="tlid-translation"/>
          <w:rFonts w:ascii="Arial" w:hAnsi="Arial" w:cs="Arial"/>
        </w:rPr>
        <w:t>askFSIS</w:t>
      </w:r>
      <w:proofErr w:type="spellEnd"/>
      <w:r w:rsidR="00D822AA">
        <w:rPr>
          <w:rStyle w:val="tlid-translation"/>
          <w:rFonts w:ascii="Arial" w:hAnsi="Arial" w:cs="Arial"/>
        </w:rPr>
        <w:t>,</w:t>
      </w:r>
      <w:r w:rsidRPr="003D63BB">
        <w:rPr>
          <w:rStyle w:val="tlid-translation"/>
          <w:rFonts w:ascii="Arial" w:hAnsi="Arial" w:cs="Arial"/>
        </w:rPr>
        <w:t xml:space="preserve"> IPP powinien wybrać opcję </w:t>
      </w:r>
      <w:r w:rsidR="00FB4AAF">
        <w:rPr>
          <w:rStyle w:val="tlid-translation"/>
          <w:rFonts w:ascii="Arial" w:hAnsi="Arial" w:cs="Arial"/>
        </w:rPr>
        <w:t>„</w:t>
      </w:r>
      <w:r w:rsidRPr="003D63BB">
        <w:rPr>
          <w:rStyle w:val="tlid-translation"/>
          <w:rFonts w:ascii="Arial" w:hAnsi="Arial" w:cs="Arial"/>
        </w:rPr>
        <w:t>Przetwarzanie</w:t>
      </w:r>
      <w:r w:rsidR="00FB4AAF">
        <w:rPr>
          <w:rStyle w:val="tlid-translation"/>
          <w:rFonts w:ascii="Arial" w:hAnsi="Arial" w:cs="Arial"/>
        </w:rPr>
        <w:t>”</w:t>
      </w:r>
      <w:r w:rsidRPr="003D63BB">
        <w:rPr>
          <w:rStyle w:val="tlid-translation"/>
          <w:rFonts w:ascii="Arial" w:hAnsi="Arial" w:cs="Arial"/>
        </w:rPr>
        <w:t xml:space="preserve">, a następnie wybrać opcję </w:t>
      </w:r>
      <w:r w:rsidR="00FB4AAF">
        <w:rPr>
          <w:rStyle w:val="tlid-translation"/>
          <w:rFonts w:ascii="Arial" w:hAnsi="Arial" w:cs="Arial"/>
        </w:rPr>
        <w:t>„</w:t>
      </w:r>
      <w:r w:rsidRPr="003D63BB">
        <w:rPr>
          <w:rStyle w:val="tlid-translation"/>
          <w:rFonts w:ascii="Arial" w:hAnsi="Arial" w:cs="Arial"/>
        </w:rPr>
        <w:t>Przetw</w:t>
      </w:r>
      <w:r w:rsidR="00B03A26">
        <w:rPr>
          <w:rStyle w:val="tlid-translation"/>
          <w:rFonts w:ascii="Arial" w:hAnsi="Arial" w:cs="Arial"/>
        </w:rPr>
        <w:t>arzanie T</w:t>
      </w:r>
      <w:r w:rsidRPr="003D63BB">
        <w:rPr>
          <w:rStyle w:val="tlid-translation"/>
          <w:rFonts w:ascii="Arial" w:hAnsi="Arial" w:cs="Arial"/>
        </w:rPr>
        <w:t>ermiczne</w:t>
      </w:r>
      <w:r w:rsidR="00FB4AAF">
        <w:rPr>
          <w:rStyle w:val="tlid-translation"/>
          <w:rFonts w:ascii="Arial" w:hAnsi="Arial" w:cs="Arial"/>
        </w:rPr>
        <w:t>”</w:t>
      </w:r>
      <w:r w:rsidRPr="003D63BB">
        <w:rPr>
          <w:rStyle w:val="tlid-translation"/>
          <w:rFonts w:ascii="Arial" w:hAnsi="Arial" w:cs="Arial"/>
        </w:rPr>
        <w:t xml:space="preserve"> z rozwijanego</w:t>
      </w:r>
      <w:r w:rsidR="00B03A26" w:rsidRPr="00B03A26">
        <w:rPr>
          <w:rStyle w:val="tlid-translation"/>
          <w:rFonts w:ascii="Arial" w:hAnsi="Arial" w:cs="Arial"/>
        </w:rPr>
        <w:t xml:space="preserve"> </w:t>
      </w:r>
      <w:r w:rsidR="00B03A26" w:rsidRPr="003D63BB">
        <w:rPr>
          <w:rStyle w:val="tlid-translation"/>
          <w:rFonts w:ascii="Arial" w:hAnsi="Arial" w:cs="Arial"/>
        </w:rPr>
        <w:t>menu</w:t>
      </w:r>
      <w:r w:rsidRPr="003D63BB">
        <w:rPr>
          <w:rStyle w:val="tlid-translation"/>
          <w:rFonts w:ascii="Arial" w:hAnsi="Arial" w:cs="Arial"/>
        </w:rPr>
        <w:t>, jak podano w sekcji XIV.</w:t>
      </w:r>
    </w:p>
    <w:p w:rsidR="00457BAB" w:rsidRPr="00DC1E45" w:rsidRDefault="00457BAB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457BAB" w:rsidRDefault="00457BAB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457BAB">
        <w:rPr>
          <w:rStyle w:val="tlid-translation"/>
          <w:rFonts w:ascii="Arial" w:hAnsi="Arial" w:cs="Arial"/>
        </w:rPr>
        <w:t xml:space="preserve">B. Dane pomocnicze dostarczone przez </w:t>
      </w:r>
      <w:r>
        <w:rPr>
          <w:rStyle w:val="tlid-translation"/>
          <w:rFonts w:ascii="Arial" w:hAnsi="Arial" w:cs="Arial"/>
        </w:rPr>
        <w:t>organ</w:t>
      </w:r>
      <w:r w:rsidRPr="003D63BB">
        <w:rPr>
          <w:rStyle w:val="tlid-translation"/>
          <w:rFonts w:ascii="Arial" w:hAnsi="Arial" w:cs="Arial"/>
        </w:rPr>
        <w:t xml:space="preserve"> </w:t>
      </w:r>
      <w:r>
        <w:rPr>
          <w:rStyle w:val="tlid-translation"/>
          <w:rFonts w:ascii="Arial" w:hAnsi="Arial" w:cs="Arial"/>
        </w:rPr>
        <w:t>ds. obróbki termicznej (</w:t>
      </w:r>
      <w:r w:rsidRPr="00457BAB">
        <w:rPr>
          <w:rStyle w:val="tlid-translation"/>
          <w:rFonts w:ascii="Arial" w:hAnsi="Arial" w:cs="Arial"/>
        </w:rPr>
        <w:t>PA</w:t>
      </w:r>
      <w:r>
        <w:rPr>
          <w:rStyle w:val="tlid-translation"/>
          <w:rFonts w:ascii="Arial" w:hAnsi="Arial" w:cs="Arial"/>
        </w:rPr>
        <w:t>)</w:t>
      </w:r>
      <w:r w:rsidRPr="00457BAB">
        <w:rPr>
          <w:rStyle w:val="tlid-translation"/>
          <w:rFonts w:ascii="Arial" w:hAnsi="Arial" w:cs="Arial"/>
        </w:rPr>
        <w:t xml:space="preserve"> powinny być specyficzne dla produktu. </w:t>
      </w:r>
      <w:r>
        <w:rPr>
          <w:rStyle w:val="tlid-translation"/>
          <w:rFonts w:ascii="Arial" w:hAnsi="Arial" w:cs="Arial"/>
        </w:rPr>
        <w:t xml:space="preserve">Jeśli </w:t>
      </w:r>
      <w:r w:rsidRPr="00457BAB">
        <w:rPr>
          <w:rStyle w:val="tlid-translation"/>
          <w:rFonts w:ascii="Arial" w:hAnsi="Arial" w:cs="Arial"/>
        </w:rPr>
        <w:t>zakład zdecyduje się użyć alternatywnych odstępów czasu dla różnych produktów, należy podać dane dla każdego produktu.</w:t>
      </w:r>
    </w:p>
    <w:p w:rsidR="0061560A" w:rsidRDefault="0061560A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</w:p>
    <w:p w:rsidR="0061560A" w:rsidRDefault="0061560A" w:rsidP="0061560A">
      <w:pPr>
        <w:tabs>
          <w:tab w:val="left" w:pos="1276"/>
          <w:tab w:val="left" w:pos="1418"/>
        </w:tabs>
        <w:spacing w:before="7"/>
        <w:ind w:left="993" w:right="892"/>
        <w:jc w:val="both"/>
        <w:rPr>
          <w:rStyle w:val="tlid-translation"/>
          <w:rFonts w:ascii="Arial" w:hAnsi="Arial" w:cs="Arial"/>
          <w:b/>
        </w:rPr>
      </w:pPr>
      <w:r w:rsidRPr="0061560A">
        <w:rPr>
          <w:rStyle w:val="tlid-translation"/>
          <w:rFonts w:ascii="Arial" w:hAnsi="Arial" w:cs="Arial"/>
          <w:b/>
        </w:rPr>
        <w:t>VI.</w:t>
      </w:r>
      <w:r>
        <w:rPr>
          <w:rStyle w:val="tlid-translation"/>
        </w:rPr>
        <w:t xml:space="preserve"> </w:t>
      </w:r>
      <w:r w:rsidRPr="00A630EE">
        <w:rPr>
          <w:rStyle w:val="tlid-translation"/>
          <w:rFonts w:ascii="Arial" w:hAnsi="Arial" w:cs="Arial"/>
          <w:b/>
        </w:rPr>
        <w:t xml:space="preserve">INSTRUKCJE UZUPEŁNIAJĄCE </w:t>
      </w:r>
      <w:r>
        <w:rPr>
          <w:rStyle w:val="tlid-translation"/>
          <w:rFonts w:ascii="Arial" w:hAnsi="Arial" w:cs="Arial"/>
          <w:b/>
        </w:rPr>
        <w:t xml:space="preserve">DLA </w:t>
      </w:r>
      <w:r w:rsidRPr="00A630EE">
        <w:rPr>
          <w:rStyle w:val="tlid-translation"/>
          <w:rFonts w:ascii="Arial" w:hAnsi="Arial" w:cs="Arial"/>
          <w:b/>
        </w:rPr>
        <w:t xml:space="preserve">WERYFIKACJI </w:t>
      </w:r>
      <w:r>
        <w:rPr>
          <w:rStyle w:val="tlid-translation"/>
          <w:rFonts w:ascii="Arial" w:hAnsi="Arial" w:cs="Arial"/>
          <w:b/>
        </w:rPr>
        <w:t xml:space="preserve">HARMONOGRAMÓW PRZETWARZANIA ORAZ CZYNNIKÓW KRYTYCZNYCH </w:t>
      </w:r>
      <w:r w:rsidRPr="00A630EE">
        <w:rPr>
          <w:rStyle w:val="tlid-translation"/>
          <w:rFonts w:ascii="Arial" w:hAnsi="Arial" w:cs="Arial"/>
          <w:b/>
        </w:rPr>
        <w:t xml:space="preserve">PODCZAS </w:t>
      </w:r>
      <w:r>
        <w:rPr>
          <w:rStyle w:val="tlid-translation"/>
          <w:rFonts w:ascii="Arial" w:hAnsi="Arial" w:cs="Arial"/>
          <w:b/>
        </w:rPr>
        <w:t xml:space="preserve">WYKONYWANIA </w:t>
      </w:r>
      <w:r w:rsidRPr="00A630EE">
        <w:rPr>
          <w:rStyle w:val="tlid-translation"/>
          <w:rFonts w:ascii="Arial" w:hAnsi="Arial" w:cs="Arial"/>
          <w:b/>
        </w:rPr>
        <w:t>ZADAŃ HACCP</w:t>
      </w:r>
    </w:p>
    <w:p w:rsidR="0061560A" w:rsidRPr="0061560A" w:rsidRDefault="0061560A" w:rsidP="0061560A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61560A" w:rsidRPr="0061560A" w:rsidRDefault="0061560A" w:rsidP="0061560A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61560A">
        <w:rPr>
          <w:rStyle w:val="tlid-translation"/>
          <w:rFonts w:ascii="Arial" w:hAnsi="Arial" w:cs="Arial"/>
        </w:rPr>
        <w:t>IPP ma sprawdzić, czy:</w:t>
      </w:r>
    </w:p>
    <w:p w:rsidR="0061560A" w:rsidRDefault="0061560A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61560A">
        <w:rPr>
          <w:rStyle w:val="tlid-translation"/>
          <w:rFonts w:ascii="Arial" w:hAnsi="Arial" w:cs="Arial"/>
        </w:rPr>
        <w:t xml:space="preserve">1. Produkty zostały wyprodukowane zgodnie z harmonogramem </w:t>
      </w:r>
      <w:r w:rsidR="0034525E">
        <w:rPr>
          <w:rStyle w:val="tlid-translation"/>
          <w:rFonts w:ascii="Arial" w:hAnsi="Arial" w:cs="Arial"/>
        </w:rPr>
        <w:t xml:space="preserve">procesu </w:t>
      </w:r>
      <w:r w:rsidRPr="0061560A">
        <w:rPr>
          <w:rStyle w:val="tlid-translation"/>
          <w:rFonts w:ascii="Arial" w:hAnsi="Arial" w:cs="Arial"/>
        </w:rPr>
        <w:t xml:space="preserve">opracowanym przez </w:t>
      </w:r>
      <w:r w:rsidR="0034525E">
        <w:rPr>
          <w:rStyle w:val="tlid-translation"/>
          <w:rFonts w:ascii="Arial" w:hAnsi="Arial" w:cs="Arial"/>
        </w:rPr>
        <w:t>organ</w:t>
      </w:r>
      <w:r w:rsidRPr="0061560A">
        <w:rPr>
          <w:rStyle w:val="tlid-translation"/>
          <w:rFonts w:ascii="Arial" w:hAnsi="Arial" w:cs="Arial"/>
        </w:rPr>
        <w:t xml:space="preserve"> ds. obróbki termicznej (PA) (9 CFR 431.3 (a) i (b)), a wszystkie czynniki </w:t>
      </w:r>
      <w:r w:rsidR="0034525E">
        <w:rPr>
          <w:rStyle w:val="tlid-translation"/>
          <w:rFonts w:ascii="Arial" w:hAnsi="Arial" w:cs="Arial"/>
        </w:rPr>
        <w:t xml:space="preserve">krytyczne </w:t>
      </w:r>
      <w:r w:rsidRPr="0061560A">
        <w:rPr>
          <w:rStyle w:val="tlid-translation"/>
          <w:rFonts w:ascii="Arial" w:hAnsi="Arial" w:cs="Arial"/>
        </w:rPr>
        <w:t>zostały spełnione (9 CFR 431,4). IPP powin</w:t>
      </w:r>
      <w:r w:rsidR="0034525E">
        <w:rPr>
          <w:rStyle w:val="tlid-translation"/>
          <w:rFonts w:ascii="Arial" w:hAnsi="Arial" w:cs="Arial"/>
        </w:rPr>
        <w:t>ien</w:t>
      </w:r>
      <w:r w:rsidRPr="0061560A">
        <w:rPr>
          <w:rStyle w:val="tlid-translation"/>
          <w:rFonts w:ascii="Arial" w:hAnsi="Arial" w:cs="Arial"/>
        </w:rPr>
        <w:t xml:space="preserve"> </w:t>
      </w:r>
      <w:r w:rsidR="0034525E">
        <w:rPr>
          <w:rStyle w:val="tlid-translation"/>
          <w:rFonts w:ascii="Arial" w:hAnsi="Arial" w:cs="Arial"/>
        </w:rPr>
        <w:t xml:space="preserve">być </w:t>
      </w:r>
      <w:r w:rsidRPr="0061560A">
        <w:rPr>
          <w:rStyle w:val="tlid-translation"/>
          <w:rFonts w:ascii="Arial" w:hAnsi="Arial" w:cs="Arial"/>
        </w:rPr>
        <w:t>świadom</w:t>
      </w:r>
      <w:r w:rsidR="0034525E">
        <w:rPr>
          <w:rStyle w:val="tlid-translation"/>
          <w:rFonts w:ascii="Arial" w:hAnsi="Arial" w:cs="Arial"/>
        </w:rPr>
        <w:t>y</w:t>
      </w:r>
      <w:r w:rsidRPr="0061560A">
        <w:rPr>
          <w:rStyle w:val="tlid-translation"/>
          <w:rFonts w:ascii="Arial" w:hAnsi="Arial" w:cs="Arial"/>
        </w:rPr>
        <w:t xml:space="preserve">, że harmonogramy procesu są specyficzne dla produktu i </w:t>
      </w:r>
      <w:r w:rsidR="0034525E">
        <w:rPr>
          <w:rStyle w:val="tlid-translation"/>
          <w:rFonts w:ascii="Arial" w:hAnsi="Arial" w:cs="Arial"/>
        </w:rPr>
        <w:t>jego</w:t>
      </w:r>
      <w:r w:rsidR="001E67F4">
        <w:rPr>
          <w:rStyle w:val="tlid-translation"/>
          <w:rFonts w:ascii="Arial" w:hAnsi="Arial" w:cs="Arial"/>
        </w:rPr>
        <w:t xml:space="preserve"> formuły</w:t>
      </w:r>
      <w:r w:rsidR="00870FF4">
        <w:rPr>
          <w:rStyle w:val="tlid-translation"/>
          <w:rFonts w:ascii="Arial" w:hAnsi="Arial" w:cs="Arial"/>
        </w:rPr>
        <w:t xml:space="preserve"> (receptury)</w:t>
      </w:r>
      <w:r w:rsidRPr="0061560A">
        <w:rPr>
          <w:rStyle w:val="tlid-translation"/>
          <w:rFonts w:ascii="Arial" w:hAnsi="Arial" w:cs="Arial"/>
        </w:rPr>
        <w:t xml:space="preserve">, </w:t>
      </w:r>
      <w:r w:rsidR="0034525E">
        <w:rPr>
          <w:rStyle w:val="tlid-translation"/>
          <w:rFonts w:ascii="Arial" w:hAnsi="Arial" w:cs="Arial"/>
        </w:rPr>
        <w:t xml:space="preserve">są </w:t>
      </w:r>
      <w:r w:rsidRPr="0061560A">
        <w:rPr>
          <w:rStyle w:val="tlid-translation"/>
          <w:rFonts w:ascii="Arial" w:hAnsi="Arial" w:cs="Arial"/>
        </w:rPr>
        <w:t xml:space="preserve">zależne od rozmiaru i </w:t>
      </w:r>
      <w:r w:rsidR="0034525E">
        <w:rPr>
          <w:rStyle w:val="tlid-translation"/>
          <w:rFonts w:ascii="Arial" w:hAnsi="Arial" w:cs="Arial"/>
        </w:rPr>
        <w:t xml:space="preserve">rodzaju </w:t>
      </w:r>
      <w:r w:rsidRPr="0061560A">
        <w:rPr>
          <w:rStyle w:val="tlid-translation"/>
          <w:rFonts w:ascii="Arial" w:hAnsi="Arial" w:cs="Arial"/>
        </w:rPr>
        <w:t xml:space="preserve">pojemnika oraz systemu </w:t>
      </w:r>
      <w:proofErr w:type="spellStart"/>
      <w:r w:rsidRPr="0061560A">
        <w:rPr>
          <w:rStyle w:val="tlid-translation"/>
          <w:rFonts w:ascii="Arial" w:hAnsi="Arial" w:cs="Arial"/>
        </w:rPr>
        <w:t>autoklawowania</w:t>
      </w:r>
      <w:proofErr w:type="spellEnd"/>
      <w:r w:rsidRPr="0061560A">
        <w:rPr>
          <w:rStyle w:val="tlid-translation"/>
          <w:rFonts w:ascii="Arial" w:hAnsi="Arial" w:cs="Arial"/>
        </w:rPr>
        <w:t>. Jednak w niektórych przypadkach pojedynczy harmonogram procesu może być zastosowany do więcej niż jednego produktu;</w:t>
      </w:r>
    </w:p>
    <w:p w:rsidR="001E67F4" w:rsidRPr="00DC1E45" w:rsidRDefault="001E67F4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1E67F4" w:rsidRDefault="001E67F4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1E67F4">
        <w:rPr>
          <w:rStyle w:val="tlid-translation"/>
          <w:rFonts w:ascii="Arial" w:hAnsi="Arial" w:cs="Arial"/>
          <w:b/>
        </w:rPr>
        <w:t>PRZYKŁAD:</w:t>
      </w:r>
      <w:r w:rsidRPr="001E67F4">
        <w:rPr>
          <w:rStyle w:val="tlid-translation"/>
          <w:rFonts w:ascii="Arial" w:hAnsi="Arial" w:cs="Arial"/>
        </w:rPr>
        <w:t xml:space="preserve"> Jeśli </w:t>
      </w:r>
      <w:r w:rsidR="00697E99">
        <w:rPr>
          <w:rStyle w:val="tlid-translation"/>
          <w:rFonts w:ascii="Arial" w:hAnsi="Arial" w:cs="Arial"/>
        </w:rPr>
        <w:t xml:space="preserve">ta sama formuła jest pakowana i </w:t>
      </w:r>
      <w:r w:rsidRPr="001E67F4">
        <w:rPr>
          <w:rStyle w:val="tlid-translation"/>
          <w:rFonts w:ascii="Arial" w:hAnsi="Arial" w:cs="Arial"/>
        </w:rPr>
        <w:t xml:space="preserve">znakowana różnymi </w:t>
      </w:r>
      <w:r w:rsidRPr="00697E99">
        <w:rPr>
          <w:rStyle w:val="tlid-translation"/>
          <w:rFonts w:ascii="Arial" w:hAnsi="Arial" w:cs="Arial"/>
        </w:rPr>
        <w:t xml:space="preserve">nazwami </w:t>
      </w:r>
      <w:r w:rsidR="00697E99">
        <w:rPr>
          <w:rStyle w:val="tlid-translation"/>
          <w:rFonts w:ascii="Arial" w:hAnsi="Arial" w:cs="Arial"/>
        </w:rPr>
        <w:t xml:space="preserve">handlowymi </w:t>
      </w:r>
      <w:r w:rsidRPr="001E67F4">
        <w:rPr>
          <w:rStyle w:val="tlid-translation"/>
          <w:rFonts w:ascii="Arial" w:hAnsi="Arial" w:cs="Arial"/>
        </w:rPr>
        <w:t xml:space="preserve">lub </w:t>
      </w:r>
      <w:r w:rsidR="00697E99">
        <w:rPr>
          <w:rStyle w:val="tlid-translation"/>
          <w:rFonts w:ascii="Arial" w:hAnsi="Arial" w:cs="Arial"/>
        </w:rPr>
        <w:t xml:space="preserve">rodzajami </w:t>
      </w:r>
      <w:r w:rsidRPr="001E67F4">
        <w:rPr>
          <w:rStyle w:val="tlid-translation"/>
          <w:rFonts w:ascii="Arial" w:hAnsi="Arial" w:cs="Arial"/>
        </w:rPr>
        <w:t xml:space="preserve">etykiet, </w:t>
      </w:r>
      <w:r>
        <w:rPr>
          <w:rStyle w:val="tlid-translation"/>
          <w:rFonts w:ascii="Arial" w:hAnsi="Arial" w:cs="Arial"/>
        </w:rPr>
        <w:t xml:space="preserve">wówczas </w:t>
      </w:r>
      <w:r w:rsidRPr="001E67F4">
        <w:rPr>
          <w:rStyle w:val="tlid-translation"/>
          <w:rFonts w:ascii="Arial" w:hAnsi="Arial" w:cs="Arial"/>
        </w:rPr>
        <w:t xml:space="preserve">jeden harmonogram procesu może mieć zastosowanie do różnych nazw </w:t>
      </w:r>
      <w:r w:rsidR="00697E99">
        <w:rPr>
          <w:rStyle w:val="tlid-translation"/>
          <w:rFonts w:ascii="Arial" w:hAnsi="Arial" w:cs="Arial"/>
        </w:rPr>
        <w:t xml:space="preserve">handlowych </w:t>
      </w:r>
      <w:r w:rsidRPr="001E67F4">
        <w:rPr>
          <w:rStyle w:val="tlid-translation"/>
          <w:rFonts w:ascii="Arial" w:hAnsi="Arial" w:cs="Arial"/>
        </w:rPr>
        <w:t>produkt</w:t>
      </w:r>
      <w:r w:rsidR="00697E99">
        <w:rPr>
          <w:rStyle w:val="tlid-translation"/>
          <w:rFonts w:ascii="Arial" w:hAnsi="Arial" w:cs="Arial"/>
        </w:rPr>
        <w:t xml:space="preserve">u </w:t>
      </w:r>
      <w:r w:rsidR="005636DD">
        <w:rPr>
          <w:rStyle w:val="tlid-translation"/>
          <w:rFonts w:ascii="Arial" w:hAnsi="Arial" w:cs="Arial"/>
        </w:rPr>
        <w:t>wy</w:t>
      </w:r>
      <w:r w:rsidRPr="001E67F4">
        <w:rPr>
          <w:rStyle w:val="tlid-translation"/>
          <w:rFonts w:ascii="Arial" w:hAnsi="Arial" w:cs="Arial"/>
        </w:rPr>
        <w:t>produkowan</w:t>
      </w:r>
      <w:r w:rsidR="00697E99">
        <w:rPr>
          <w:rStyle w:val="tlid-translation"/>
          <w:rFonts w:ascii="Arial" w:hAnsi="Arial" w:cs="Arial"/>
        </w:rPr>
        <w:t>ego</w:t>
      </w:r>
      <w:r w:rsidRPr="001E67F4">
        <w:rPr>
          <w:rStyle w:val="tlid-translation"/>
          <w:rFonts w:ascii="Arial" w:hAnsi="Arial" w:cs="Arial"/>
        </w:rPr>
        <w:t xml:space="preserve"> w dok</w:t>
      </w:r>
      <w:r w:rsidR="00697E99">
        <w:rPr>
          <w:rStyle w:val="tlid-translation"/>
          <w:rFonts w:ascii="Arial" w:hAnsi="Arial" w:cs="Arial"/>
        </w:rPr>
        <w:t xml:space="preserve">ładnie takim samym rozmiarze </w:t>
      </w:r>
      <w:r w:rsidR="00DC1E45">
        <w:rPr>
          <w:rStyle w:val="tlid-translation"/>
          <w:rFonts w:ascii="Arial" w:hAnsi="Arial" w:cs="Arial"/>
        </w:rPr>
        <w:br/>
      </w:r>
      <w:r w:rsidR="00697E99">
        <w:rPr>
          <w:rStyle w:val="tlid-translation"/>
          <w:rFonts w:ascii="Arial" w:hAnsi="Arial" w:cs="Arial"/>
        </w:rPr>
        <w:lastRenderedPageBreak/>
        <w:t xml:space="preserve">i rodzaju </w:t>
      </w:r>
      <w:r w:rsidRPr="001E67F4">
        <w:rPr>
          <w:rStyle w:val="tlid-translation"/>
          <w:rFonts w:ascii="Arial" w:hAnsi="Arial" w:cs="Arial"/>
        </w:rPr>
        <w:t>opakowania (ponieważ formuła jest taka sama). PA określa, czy ten sam harmonogram procesu można zastosować do więcej niż jednego produktu.</w:t>
      </w:r>
    </w:p>
    <w:p w:rsidR="00870FF4" w:rsidRPr="002E73FC" w:rsidRDefault="00870FF4" w:rsidP="00DC1E45">
      <w:pPr>
        <w:spacing w:before="7"/>
        <w:ind w:right="892"/>
        <w:jc w:val="both"/>
        <w:rPr>
          <w:rStyle w:val="tlid-translation"/>
          <w:sz w:val="10"/>
          <w:szCs w:val="10"/>
        </w:rPr>
      </w:pPr>
    </w:p>
    <w:p w:rsidR="00870FF4" w:rsidRDefault="00870FF4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870FF4">
        <w:rPr>
          <w:rStyle w:val="tlid-translation"/>
          <w:rFonts w:ascii="Arial" w:hAnsi="Arial" w:cs="Arial"/>
        </w:rPr>
        <w:t xml:space="preserve">2. Żadne nieautoryzowane zmiany (np. </w:t>
      </w:r>
      <w:r>
        <w:rPr>
          <w:rStyle w:val="tlid-translation"/>
          <w:rFonts w:ascii="Arial" w:hAnsi="Arial" w:cs="Arial"/>
        </w:rPr>
        <w:t>receptury produktu, składników, zabiegów lub wyposażenia</w:t>
      </w:r>
      <w:r w:rsidRPr="00870FF4">
        <w:rPr>
          <w:rStyle w:val="tlid-translation"/>
          <w:rFonts w:ascii="Arial" w:hAnsi="Arial" w:cs="Arial"/>
        </w:rPr>
        <w:t xml:space="preserve"> procesowe</w:t>
      </w:r>
      <w:r>
        <w:rPr>
          <w:rStyle w:val="tlid-translation"/>
          <w:rFonts w:ascii="Arial" w:hAnsi="Arial" w:cs="Arial"/>
        </w:rPr>
        <w:t>go</w:t>
      </w:r>
      <w:r w:rsidRPr="00870FF4">
        <w:rPr>
          <w:rStyle w:val="tlid-translation"/>
          <w:rFonts w:ascii="Arial" w:hAnsi="Arial" w:cs="Arial"/>
        </w:rPr>
        <w:t xml:space="preserve">) nie są wprowadzane do stosowanych harmonogramów procesu </w:t>
      </w:r>
      <w:r w:rsidR="00DC1E45">
        <w:rPr>
          <w:rStyle w:val="tlid-translation"/>
          <w:rFonts w:ascii="Arial" w:hAnsi="Arial" w:cs="Arial"/>
        </w:rPr>
        <w:br/>
      </w:r>
      <w:r w:rsidRPr="00870FF4">
        <w:rPr>
          <w:rStyle w:val="tlid-translation"/>
          <w:rFonts w:ascii="Arial" w:hAnsi="Arial" w:cs="Arial"/>
        </w:rPr>
        <w:t xml:space="preserve">(9 CFR 431.3 (b) (2)). Wszelkie zmiany w </w:t>
      </w:r>
      <w:r>
        <w:rPr>
          <w:rStyle w:val="tlid-translation"/>
          <w:rFonts w:ascii="Arial" w:hAnsi="Arial" w:cs="Arial"/>
        </w:rPr>
        <w:t xml:space="preserve">recepturze </w:t>
      </w:r>
      <w:r w:rsidRPr="00870FF4">
        <w:rPr>
          <w:rStyle w:val="tlid-translation"/>
          <w:rFonts w:ascii="Arial" w:hAnsi="Arial" w:cs="Arial"/>
        </w:rPr>
        <w:t xml:space="preserve">produktu, składnikach lub zabiegach, które nie zostały jeszcze włączone do harmonogramu procesu, muszą zostać ocenione przez </w:t>
      </w:r>
      <w:r>
        <w:rPr>
          <w:rStyle w:val="tlid-translation"/>
          <w:rFonts w:ascii="Arial" w:hAnsi="Arial" w:cs="Arial"/>
        </w:rPr>
        <w:t>organ</w:t>
      </w:r>
      <w:r w:rsidRPr="0061560A">
        <w:rPr>
          <w:rStyle w:val="tlid-translation"/>
          <w:rFonts w:ascii="Arial" w:hAnsi="Arial" w:cs="Arial"/>
        </w:rPr>
        <w:t xml:space="preserve"> ds. obróbki termicznej</w:t>
      </w:r>
      <w:r w:rsidRPr="00870FF4">
        <w:rPr>
          <w:rStyle w:val="tlid-translation"/>
          <w:rFonts w:ascii="Arial" w:hAnsi="Arial" w:cs="Arial"/>
        </w:rPr>
        <w:t xml:space="preserve"> </w:t>
      </w:r>
      <w:r>
        <w:rPr>
          <w:rStyle w:val="tlid-translation"/>
          <w:rFonts w:ascii="Arial" w:hAnsi="Arial" w:cs="Arial"/>
        </w:rPr>
        <w:t>(</w:t>
      </w:r>
      <w:r w:rsidRPr="00870FF4">
        <w:rPr>
          <w:rStyle w:val="tlid-translation"/>
          <w:rFonts w:ascii="Arial" w:hAnsi="Arial" w:cs="Arial"/>
        </w:rPr>
        <w:t>PA</w:t>
      </w:r>
      <w:r>
        <w:rPr>
          <w:rStyle w:val="tlid-translation"/>
          <w:rFonts w:ascii="Arial" w:hAnsi="Arial" w:cs="Arial"/>
        </w:rPr>
        <w:t>)</w:t>
      </w:r>
      <w:r w:rsidRPr="00870FF4">
        <w:rPr>
          <w:rStyle w:val="tlid-translation"/>
          <w:rFonts w:ascii="Arial" w:hAnsi="Arial" w:cs="Arial"/>
        </w:rPr>
        <w:t xml:space="preserve">, który w razie potrzeby </w:t>
      </w:r>
      <w:r>
        <w:rPr>
          <w:rStyle w:val="tlid-translation"/>
          <w:rFonts w:ascii="Arial" w:hAnsi="Arial" w:cs="Arial"/>
        </w:rPr>
        <w:t>zmieni</w:t>
      </w:r>
      <w:r w:rsidRPr="00870FF4">
        <w:rPr>
          <w:rStyle w:val="tlid-translation"/>
          <w:rFonts w:ascii="Arial" w:hAnsi="Arial" w:cs="Arial"/>
        </w:rPr>
        <w:t xml:space="preserve"> harmonogram procesu. Jeśli harmonogram procesu zostanie oceniony i zatwierdzony przez PA, </w:t>
      </w:r>
      <w:r>
        <w:rPr>
          <w:rStyle w:val="tlid-translation"/>
          <w:rFonts w:ascii="Arial" w:hAnsi="Arial" w:cs="Arial"/>
        </w:rPr>
        <w:t xml:space="preserve">wówczas zostanie </w:t>
      </w:r>
      <w:r w:rsidRPr="00870FF4">
        <w:rPr>
          <w:rStyle w:val="tlid-translation"/>
          <w:rFonts w:ascii="Arial" w:hAnsi="Arial" w:cs="Arial"/>
        </w:rPr>
        <w:t>spełn</w:t>
      </w:r>
      <w:r>
        <w:rPr>
          <w:rStyle w:val="tlid-translation"/>
          <w:rFonts w:ascii="Arial" w:hAnsi="Arial" w:cs="Arial"/>
        </w:rPr>
        <w:t>iony</w:t>
      </w:r>
      <w:r w:rsidRPr="00870FF4">
        <w:rPr>
          <w:rStyle w:val="tlid-translation"/>
          <w:rFonts w:ascii="Arial" w:hAnsi="Arial" w:cs="Arial"/>
        </w:rPr>
        <w:t xml:space="preserve"> wymóg 9 CFR 431.3 (b) (2);</w:t>
      </w:r>
    </w:p>
    <w:p w:rsidR="00697E99" w:rsidRDefault="00697E99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697E99">
        <w:rPr>
          <w:rStyle w:val="tlid-translation"/>
          <w:rFonts w:ascii="Arial" w:hAnsi="Arial" w:cs="Arial"/>
        </w:rPr>
        <w:t xml:space="preserve">3. </w:t>
      </w:r>
      <w:r w:rsidR="006A631E">
        <w:rPr>
          <w:rStyle w:val="tlid-translation"/>
          <w:rFonts w:ascii="Arial" w:hAnsi="Arial" w:cs="Arial"/>
        </w:rPr>
        <w:t xml:space="preserve">Zapewniony jest </w:t>
      </w:r>
      <w:r w:rsidRPr="00697E99">
        <w:rPr>
          <w:rStyle w:val="tlid-translation"/>
          <w:rFonts w:ascii="Arial" w:hAnsi="Arial" w:cs="Arial"/>
        </w:rPr>
        <w:t>dostęp do harmonogramów procesów (w tym harmonogramów alternatywnych) wraz z</w:t>
      </w:r>
      <w:r w:rsidR="006A631E">
        <w:rPr>
          <w:rStyle w:val="tlid-translation"/>
          <w:rFonts w:ascii="Arial" w:hAnsi="Arial" w:cs="Arial"/>
        </w:rPr>
        <w:t>e</w:t>
      </w:r>
      <w:r w:rsidRPr="00697E99">
        <w:rPr>
          <w:rStyle w:val="tlid-translation"/>
          <w:rFonts w:ascii="Arial" w:hAnsi="Arial" w:cs="Arial"/>
        </w:rPr>
        <w:t xml:space="preserve"> wsz</w:t>
      </w:r>
      <w:r w:rsidR="006A631E">
        <w:rPr>
          <w:rStyle w:val="tlid-translation"/>
          <w:rFonts w:ascii="Arial" w:hAnsi="Arial" w:cs="Arial"/>
        </w:rPr>
        <w:t>ystkimi</w:t>
      </w:r>
      <w:r w:rsidRPr="00697E99">
        <w:rPr>
          <w:rStyle w:val="tlid-translation"/>
          <w:rFonts w:ascii="Arial" w:hAnsi="Arial" w:cs="Arial"/>
        </w:rPr>
        <w:t xml:space="preserve"> </w:t>
      </w:r>
      <w:r w:rsidR="00612D51">
        <w:rPr>
          <w:rStyle w:val="tlid-translation"/>
          <w:rFonts w:ascii="Arial" w:hAnsi="Arial" w:cs="Arial"/>
        </w:rPr>
        <w:t xml:space="preserve">stosownymi </w:t>
      </w:r>
      <w:r w:rsidRPr="00697E99">
        <w:rPr>
          <w:rStyle w:val="tlid-translation"/>
          <w:rFonts w:ascii="Arial" w:hAnsi="Arial" w:cs="Arial"/>
        </w:rPr>
        <w:t>dodatkowymi informacjami, takimi jak rozkład ciepła,</w:t>
      </w:r>
      <w:r w:rsidR="006A631E">
        <w:rPr>
          <w:rStyle w:val="tlid-translation"/>
          <w:rFonts w:ascii="Arial" w:hAnsi="Arial" w:cs="Arial"/>
        </w:rPr>
        <w:t xml:space="preserve"> przenikanie ciepła oraz informacjami</w:t>
      </w:r>
      <w:r w:rsidRPr="00697E99">
        <w:rPr>
          <w:rStyle w:val="tlid-translation"/>
          <w:rFonts w:ascii="Arial" w:hAnsi="Arial" w:cs="Arial"/>
        </w:rPr>
        <w:t xml:space="preserve"> o </w:t>
      </w:r>
      <w:r w:rsidR="006A631E">
        <w:rPr>
          <w:rStyle w:val="tlid-translation"/>
          <w:rFonts w:ascii="Arial" w:hAnsi="Arial" w:cs="Arial"/>
        </w:rPr>
        <w:t xml:space="preserve">czynniku </w:t>
      </w:r>
      <w:r w:rsidRPr="00697E99">
        <w:rPr>
          <w:rStyle w:val="tlid-translation"/>
          <w:rFonts w:ascii="Arial" w:hAnsi="Arial" w:cs="Arial"/>
        </w:rPr>
        <w:t xml:space="preserve">krytycznym specyficznym dla produktu </w:t>
      </w:r>
      <w:r w:rsidR="00DC1E45">
        <w:rPr>
          <w:rStyle w:val="tlid-translation"/>
          <w:rFonts w:ascii="Arial" w:hAnsi="Arial" w:cs="Arial"/>
        </w:rPr>
        <w:br/>
      </w:r>
      <w:r w:rsidRPr="00697E99">
        <w:rPr>
          <w:rStyle w:val="tlid-translation"/>
          <w:rFonts w:ascii="Arial" w:hAnsi="Arial" w:cs="Arial"/>
        </w:rPr>
        <w:t>(9 CFR 431.3 (c) (1));</w:t>
      </w:r>
    </w:p>
    <w:p w:rsidR="00612D51" w:rsidRDefault="00612D51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612D51">
        <w:rPr>
          <w:rStyle w:val="tlid-translation"/>
          <w:rFonts w:ascii="Arial" w:hAnsi="Arial" w:cs="Arial"/>
        </w:rPr>
        <w:t xml:space="preserve">4. </w:t>
      </w:r>
      <w:r>
        <w:rPr>
          <w:rStyle w:val="tlid-translation"/>
          <w:rFonts w:ascii="Arial" w:hAnsi="Arial" w:cs="Arial"/>
        </w:rPr>
        <w:t xml:space="preserve">Zapewniony jest </w:t>
      </w:r>
      <w:r w:rsidRPr="00697E99">
        <w:rPr>
          <w:rStyle w:val="tlid-translation"/>
          <w:rFonts w:ascii="Arial" w:hAnsi="Arial" w:cs="Arial"/>
        </w:rPr>
        <w:t xml:space="preserve">dostęp </w:t>
      </w:r>
      <w:r>
        <w:rPr>
          <w:rStyle w:val="tlid-translation"/>
          <w:rFonts w:ascii="Arial" w:hAnsi="Arial" w:cs="Arial"/>
        </w:rPr>
        <w:t xml:space="preserve">do pism </w:t>
      </w:r>
      <w:r w:rsidRPr="00612D51">
        <w:rPr>
          <w:rStyle w:val="tlid-translation"/>
          <w:rFonts w:ascii="Arial" w:hAnsi="Arial" w:cs="Arial"/>
        </w:rPr>
        <w:t>lub inn</w:t>
      </w:r>
      <w:r>
        <w:rPr>
          <w:rStyle w:val="tlid-translation"/>
          <w:rFonts w:ascii="Arial" w:hAnsi="Arial" w:cs="Arial"/>
        </w:rPr>
        <w:t>ych pisemnych komunikatów z PA oraz</w:t>
      </w:r>
      <w:r w:rsidRPr="00612D51">
        <w:rPr>
          <w:rStyle w:val="tlid-translation"/>
          <w:rFonts w:ascii="Arial" w:hAnsi="Arial" w:cs="Arial"/>
        </w:rPr>
        <w:t xml:space="preserve"> </w:t>
      </w:r>
      <w:r>
        <w:rPr>
          <w:rStyle w:val="tlid-translation"/>
          <w:rFonts w:ascii="Arial" w:hAnsi="Arial" w:cs="Arial"/>
        </w:rPr>
        <w:t xml:space="preserve">zakładowych </w:t>
      </w:r>
      <w:r w:rsidRPr="00612D51">
        <w:rPr>
          <w:rStyle w:val="tlid-translation"/>
          <w:rFonts w:ascii="Arial" w:hAnsi="Arial" w:cs="Arial"/>
        </w:rPr>
        <w:t>pisemnych procedur dotyczących pomiaru, kontroli i rejestr</w:t>
      </w:r>
      <w:r>
        <w:rPr>
          <w:rStyle w:val="tlid-translation"/>
          <w:rFonts w:ascii="Arial" w:hAnsi="Arial" w:cs="Arial"/>
        </w:rPr>
        <w:t>acji</w:t>
      </w:r>
      <w:r w:rsidRPr="00612D51">
        <w:rPr>
          <w:rStyle w:val="tlid-translation"/>
          <w:rFonts w:ascii="Arial" w:hAnsi="Arial" w:cs="Arial"/>
        </w:rPr>
        <w:t xml:space="preserve"> </w:t>
      </w:r>
      <w:r>
        <w:rPr>
          <w:rStyle w:val="tlid-translation"/>
          <w:rFonts w:ascii="Arial" w:hAnsi="Arial" w:cs="Arial"/>
        </w:rPr>
        <w:t xml:space="preserve">czynników </w:t>
      </w:r>
      <w:r w:rsidRPr="00612D51">
        <w:rPr>
          <w:rStyle w:val="tlid-translation"/>
          <w:rFonts w:ascii="Arial" w:hAnsi="Arial" w:cs="Arial"/>
        </w:rPr>
        <w:t xml:space="preserve">krytycznych (9 CFR 431.3 (c) (2)); </w:t>
      </w:r>
      <w:r>
        <w:rPr>
          <w:rStyle w:val="tlid-translation"/>
          <w:rFonts w:ascii="Arial" w:hAnsi="Arial" w:cs="Arial"/>
        </w:rPr>
        <w:t>oraz</w:t>
      </w:r>
    </w:p>
    <w:p w:rsidR="0099152F" w:rsidRDefault="0099152F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99152F">
        <w:rPr>
          <w:rStyle w:val="tlid-translation"/>
          <w:rFonts w:ascii="Arial" w:hAnsi="Arial" w:cs="Arial"/>
        </w:rPr>
        <w:t>5. Zakład posiada pisem</w:t>
      </w:r>
      <w:r>
        <w:rPr>
          <w:rStyle w:val="tlid-translation"/>
          <w:rFonts w:ascii="Arial" w:hAnsi="Arial" w:cs="Arial"/>
        </w:rPr>
        <w:t>ne procedury i częstotliwości dla</w:t>
      </w:r>
      <w:r w:rsidRPr="0099152F">
        <w:rPr>
          <w:rStyle w:val="tlid-translation"/>
          <w:rFonts w:ascii="Arial" w:hAnsi="Arial" w:cs="Arial"/>
        </w:rPr>
        <w:t xml:space="preserve"> kal</w:t>
      </w:r>
      <w:r>
        <w:rPr>
          <w:rStyle w:val="tlid-translation"/>
          <w:rFonts w:ascii="Arial" w:hAnsi="Arial" w:cs="Arial"/>
        </w:rPr>
        <w:t>ibracji wszelkich urządzeń</w:t>
      </w:r>
      <w:r w:rsidRPr="0099152F">
        <w:rPr>
          <w:rStyle w:val="tlid-translation"/>
          <w:rFonts w:ascii="Arial" w:hAnsi="Arial" w:cs="Arial"/>
        </w:rPr>
        <w:t xml:space="preserve"> używanych do pomi</w:t>
      </w:r>
      <w:r>
        <w:rPr>
          <w:rStyle w:val="tlid-translation"/>
          <w:rFonts w:ascii="Arial" w:hAnsi="Arial" w:cs="Arial"/>
        </w:rPr>
        <w:t>aru czynników krytycznych (np. t</w:t>
      </w:r>
      <w:r w:rsidRPr="0099152F">
        <w:rPr>
          <w:rStyle w:val="tlid-translation"/>
          <w:rFonts w:ascii="Arial" w:hAnsi="Arial" w:cs="Arial"/>
        </w:rPr>
        <w:t xml:space="preserve">emperatura początkowa, pH, lepkość) </w:t>
      </w:r>
      <w:r w:rsidR="00DC1E45">
        <w:rPr>
          <w:rStyle w:val="tlid-translation"/>
          <w:rFonts w:ascii="Arial" w:hAnsi="Arial" w:cs="Arial"/>
        </w:rPr>
        <w:br/>
      </w:r>
      <w:r w:rsidRPr="0099152F">
        <w:rPr>
          <w:rStyle w:val="tlid-translation"/>
          <w:rFonts w:ascii="Arial" w:hAnsi="Arial" w:cs="Arial"/>
        </w:rPr>
        <w:t>(9 CFR 431.3 (c) (2)). Metody kalibracji powinny być zgodne z przyjętymi procedurami lub instrukcjami producenta (</w:t>
      </w:r>
      <w:r>
        <w:rPr>
          <w:rStyle w:val="tlid-translation"/>
          <w:rFonts w:ascii="Arial" w:hAnsi="Arial" w:cs="Arial"/>
        </w:rPr>
        <w:t xml:space="preserve">wraz </w:t>
      </w:r>
      <w:r w:rsidRPr="0099152F">
        <w:rPr>
          <w:rStyle w:val="tlid-translation"/>
          <w:rFonts w:ascii="Arial" w:hAnsi="Arial" w:cs="Arial"/>
        </w:rPr>
        <w:t xml:space="preserve">z dokumentacją </w:t>
      </w:r>
      <w:r w:rsidR="00C25F94">
        <w:rPr>
          <w:rStyle w:val="tlid-translation"/>
          <w:rFonts w:ascii="Arial" w:hAnsi="Arial" w:cs="Arial"/>
        </w:rPr>
        <w:t xml:space="preserve">wspierającą </w:t>
      </w:r>
      <w:r w:rsidRPr="0099152F">
        <w:rPr>
          <w:rStyle w:val="tlid-translation"/>
          <w:rFonts w:ascii="Arial" w:hAnsi="Arial" w:cs="Arial"/>
        </w:rPr>
        <w:t>w każdym przypadku).</w:t>
      </w:r>
    </w:p>
    <w:p w:rsidR="00C25F94" w:rsidRDefault="00C25F94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</w:p>
    <w:p w:rsidR="00C25F94" w:rsidRDefault="00C25F94" w:rsidP="00C25F94">
      <w:pPr>
        <w:tabs>
          <w:tab w:val="left" w:pos="1276"/>
          <w:tab w:val="left" w:pos="1418"/>
        </w:tabs>
        <w:spacing w:before="7"/>
        <w:ind w:left="993" w:right="892"/>
        <w:jc w:val="both"/>
        <w:rPr>
          <w:rStyle w:val="tlid-translation"/>
          <w:rFonts w:ascii="Arial" w:hAnsi="Arial" w:cs="Arial"/>
          <w:b/>
        </w:rPr>
      </w:pPr>
      <w:r w:rsidRPr="0061560A">
        <w:rPr>
          <w:rStyle w:val="tlid-translation"/>
          <w:rFonts w:ascii="Arial" w:hAnsi="Arial" w:cs="Arial"/>
          <w:b/>
        </w:rPr>
        <w:t>VI</w:t>
      </w:r>
      <w:r>
        <w:rPr>
          <w:rStyle w:val="tlid-translation"/>
          <w:rFonts w:ascii="Arial" w:hAnsi="Arial" w:cs="Arial"/>
          <w:b/>
        </w:rPr>
        <w:t>I</w:t>
      </w:r>
      <w:r w:rsidRPr="0061560A">
        <w:rPr>
          <w:rStyle w:val="tlid-translation"/>
          <w:rFonts w:ascii="Arial" w:hAnsi="Arial" w:cs="Arial"/>
          <w:b/>
        </w:rPr>
        <w:t>.</w:t>
      </w:r>
      <w:r>
        <w:rPr>
          <w:rStyle w:val="tlid-translation"/>
        </w:rPr>
        <w:t xml:space="preserve"> </w:t>
      </w:r>
      <w:r w:rsidRPr="00A630EE">
        <w:rPr>
          <w:rStyle w:val="tlid-translation"/>
          <w:rFonts w:ascii="Arial" w:hAnsi="Arial" w:cs="Arial"/>
          <w:b/>
        </w:rPr>
        <w:t xml:space="preserve">INSTRUKCJE UZUPEŁNIAJĄCE </w:t>
      </w:r>
      <w:r>
        <w:rPr>
          <w:rStyle w:val="tlid-translation"/>
          <w:rFonts w:ascii="Arial" w:hAnsi="Arial" w:cs="Arial"/>
          <w:b/>
        </w:rPr>
        <w:t xml:space="preserve">DLA </w:t>
      </w:r>
      <w:r w:rsidRPr="00A630EE">
        <w:rPr>
          <w:rStyle w:val="tlid-translation"/>
          <w:rFonts w:ascii="Arial" w:hAnsi="Arial" w:cs="Arial"/>
          <w:b/>
        </w:rPr>
        <w:t xml:space="preserve">WERYFIKACJI </w:t>
      </w:r>
      <w:r>
        <w:rPr>
          <w:rStyle w:val="tlid-translation"/>
          <w:rFonts w:ascii="Arial" w:hAnsi="Arial" w:cs="Arial"/>
          <w:b/>
        </w:rPr>
        <w:t xml:space="preserve">OPERACJI W OBSZARZE OBRÓBKI TERMICZNEJ </w:t>
      </w:r>
      <w:r w:rsidRPr="00A630EE">
        <w:rPr>
          <w:rStyle w:val="tlid-translation"/>
          <w:rFonts w:ascii="Arial" w:hAnsi="Arial" w:cs="Arial"/>
          <w:b/>
        </w:rPr>
        <w:t xml:space="preserve">PODCZAS </w:t>
      </w:r>
      <w:r>
        <w:rPr>
          <w:rStyle w:val="tlid-translation"/>
          <w:rFonts w:ascii="Arial" w:hAnsi="Arial" w:cs="Arial"/>
          <w:b/>
        </w:rPr>
        <w:t xml:space="preserve">WYKONYWANIA </w:t>
      </w:r>
      <w:r w:rsidRPr="00A630EE">
        <w:rPr>
          <w:rStyle w:val="tlid-translation"/>
          <w:rFonts w:ascii="Arial" w:hAnsi="Arial" w:cs="Arial"/>
          <w:b/>
        </w:rPr>
        <w:t>ZADAŃ HACCP</w:t>
      </w:r>
    </w:p>
    <w:p w:rsidR="00C25F94" w:rsidRPr="00DC1E45" w:rsidRDefault="00C25F94" w:rsidP="00C25F94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C25F94" w:rsidRDefault="00C25F94" w:rsidP="00C25F94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61560A">
        <w:rPr>
          <w:rStyle w:val="tlid-translation"/>
          <w:rFonts w:ascii="Arial" w:hAnsi="Arial" w:cs="Arial"/>
        </w:rPr>
        <w:t>IPP ma sprawdzić, czy:</w:t>
      </w:r>
    </w:p>
    <w:p w:rsidR="00C25F94" w:rsidRPr="00DC1E45" w:rsidRDefault="00C25F94" w:rsidP="00C25F94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C25F94" w:rsidRDefault="00C25F94" w:rsidP="00C25F94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C25F94">
        <w:rPr>
          <w:rStyle w:val="tlid-translation"/>
          <w:rFonts w:ascii="Arial" w:hAnsi="Arial" w:cs="Arial"/>
        </w:rPr>
        <w:t>1. Harmonogramy procesu (lub harmonogramy operacyjne</w:t>
      </w:r>
      <w:r>
        <w:rPr>
          <w:rStyle w:val="tlid-translation"/>
          <w:rFonts w:ascii="Arial" w:hAnsi="Arial" w:cs="Arial"/>
        </w:rPr>
        <w:t xml:space="preserve">) dla </w:t>
      </w:r>
      <w:r w:rsidRPr="00C25F94">
        <w:rPr>
          <w:rStyle w:val="tlid-translation"/>
          <w:rFonts w:ascii="Arial" w:hAnsi="Arial" w:cs="Arial"/>
        </w:rPr>
        <w:t xml:space="preserve">dziennej produkcji, w tym minimalne temperatury początkowe i procedury operacyjne dla </w:t>
      </w:r>
      <w:r>
        <w:rPr>
          <w:rStyle w:val="tlid-translation"/>
          <w:rFonts w:ascii="Arial" w:hAnsi="Arial" w:cs="Arial"/>
        </w:rPr>
        <w:t xml:space="preserve">sprzętu </w:t>
      </w:r>
      <w:r w:rsidRPr="00C25F94">
        <w:rPr>
          <w:rStyle w:val="tlid-translation"/>
          <w:rFonts w:ascii="Arial" w:hAnsi="Arial" w:cs="Arial"/>
        </w:rPr>
        <w:t xml:space="preserve">do </w:t>
      </w:r>
      <w:r>
        <w:rPr>
          <w:rStyle w:val="tlid-translation"/>
          <w:rFonts w:ascii="Arial" w:hAnsi="Arial" w:cs="Arial"/>
        </w:rPr>
        <w:t xml:space="preserve">obróbki </w:t>
      </w:r>
      <w:r w:rsidR="002E73FC">
        <w:rPr>
          <w:rStyle w:val="tlid-translation"/>
          <w:rFonts w:ascii="Arial" w:hAnsi="Arial" w:cs="Arial"/>
        </w:rPr>
        <w:t>termicznej</w:t>
      </w:r>
      <w:r>
        <w:rPr>
          <w:rStyle w:val="tlid-translation"/>
          <w:rFonts w:ascii="Arial" w:hAnsi="Arial" w:cs="Arial"/>
        </w:rPr>
        <w:t xml:space="preserve"> są zamieszczo</w:t>
      </w:r>
      <w:r w:rsidRPr="00C25F94">
        <w:rPr>
          <w:rStyle w:val="tlid-translation"/>
          <w:rFonts w:ascii="Arial" w:hAnsi="Arial" w:cs="Arial"/>
        </w:rPr>
        <w:t xml:space="preserve">ne w widocznym miejscu w pobliżu sprzętu do </w:t>
      </w:r>
      <w:r>
        <w:rPr>
          <w:rStyle w:val="tlid-translation"/>
          <w:rFonts w:ascii="Arial" w:hAnsi="Arial" w:cs="Arial"/>
        </w:rPr>
        <w:t xml:space="preserve">obróbki termicznej </w:t>
      </w:r>
      <w:r w:rsidRPr="00C25F94">
        <w:rPr>
          <w:rStyle w:val="tlid-translation"/>
          <w:rFonts w:ascii="Arial" w:hAnsi="Arial" w:cs="Arial"/>
        </w:rPr>
        <w:t xml:space="preserve">(9 CFR 431.5 (a)). Każdy zakład może mieć własną metodę </w:t>
      </w:r>
      <w:r>
        <w:rPr>
          <w:rStyle w:val="tlid-translation"/>
          <w:rFonts w:ascii="Arial" w:hAnsi="Arial" w:cs="Arial"/>
        </w:rPr>
        <w:t xml:space="preserve">zamieszczania </w:t>
      </w:r>
      <w:r w:rsidRPr="00C25F94">
        <w:rPr>
          <w:rStyle w:val="tlid-translation"/>
          <w:rFonts w:ascii="Arial" w:hAnsi="Arial" w:cs="Arial"/>
        </w:rPr>
        <w:t>lub udostępniania harmonogramu procesu.</w:t>
      </w:r>
    </w:p>
    <w:p w:rsidR="00C25F94" w:rsidRPr="002E73FC" w:rsidRDefault="00C25F94" w:rsidP="00C25F94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C25F94" w:rsidRPr="00C25F94" w:rsidRDefault="00C25F94" w:rsidP="00C25F94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C93C45">
        <w:rPr>
          <w:rStyle w:val="tlid-translation"/>
          <w:rFonts w:ascii="Arial" w:hAnsi="Arial" w:cs="Arial"/>
          <w:b/>
        </w:rPr>
        <w:t>PRZYKŁAD:</w:t>
      </w:r>
      <w:r w:rsidRPr="00C93C45">
        <w:rPr>
          <w:rStyle w:val="tlid-translation"/>
          <w:rFonts w:ascii="Arial" w:hAnsi="Arial" w:cs="Arial"/>
        </w:rPr>
        <w:t xml:space="preserve"> Zakład utrzym</w:t>
      </w:r>
      <w:r w:rsidR="00C93C45" w:rsidRPr="00C93C45">
        <w:rPr>
          <w:rStyle w:val="tlid-translation"/>
          <w:rFonts w:ascii="Arial" w:hAnsi="Arial" w:cs="Arial"/>
        </w:rPr>
        <w:t>uje</w:t>
      </w:r>
      <w:r w:rsidRPr="00C93C45">
        <w:rPr>
          <w:rStyle w:val="tlid-translation"/>
          <w:rFonts w:ascii="Arial" w:hAnsi="Arial" w:cs="Arial"/>
        </w:rPr>
        <w:t xml:space="preserve"> tablicę ogłoszeń lub notes ze wszystkimi </w:t>
      </w:r>
      <w:r w:rsidR="002A7F68" w:rsidRPr="00C93C45">
        <w:rPr>
          <w:rStyle w:val="tlid-translation"/>
          <w:rFonts w:ascii="Arial" w:hAnsi="Arial" w:cs="Arial"/>
        </w:rPr>
        <w:t xml:space="preserve">zakładowymi </w:t>
      </w:r>
      <w:r w:rsidRPr="00C93C45">
        <w:rPr>
          <w:rStyle w:val="tlid-translation"/>
          <w:rFonts w:ascii="Arial" w:hAnsi="Arial" w:cs="Arial"/>
        </w:rPr>
        <w:t>harmonogramami procesów</w:t>
      </w:r>
      <w:r w:rsidR="002A7F68" w:rsidRPr="00C93C45">
        <w:rPr>
          <w:rStyle w:val="tlid-translation"/>
          <w:rFonts w:ascii="Arial" w:hAnsi="Arial" w:cs="Arial"/>
        </w:rPr>
        <w:t xml:space="preserve">, </w:t>
      </w:r>
      <w:r w:rsidR="00C93C45" w:rsidRPr="00C93C45">
        <w:rPr>
          <w:rStyle w:val="tlid-translation"/>
          <w:rFonts w:ascii="Arial" w:hAnsi="Arial" w:cs="Arial"/>
        </w:rPr>
        <w:t>umiejscowione</w:t>
      </w:r>
      <w:r w:rsidR="002A7F68" w:rsidRPr="00C93C45">
        <w:rPr>
          <w:rStyle w:val="tlid-translation"/>
          <w:rFonts w:ascii="Arial" w:hAnsi="Arial" w:cs="Arial"/>
        </w:rPr>
        <w:t xml:space="preserve"> przy </w:t>
      </w:r>
      <w:r w:rsidRPr="00C93C45">
        <w:rPr>
          <w:rStyle w:val="tlid-translation"/>
          <w:rFonts w:ascii="Arial" w:hAnsi="Arial" w:cs="Arial"/>
        </w:rPr>
        <w:t>operac</w:t>
      </w:r>
      <w:r w:rsidR="002A7F68" w:rsidRPr="00C93C45">
        <w:rPr>
          <w:rStyle w:val="tlid-translation"/>
          <w:rFonts w:ascii="Arial" w:hAnsi="Arial" w:cs="Arial"/>
        </w:rPr>
        <w:t>jach</w:t>
      </w:r>
      <w:r w:rsidRPr="00C93C45">
        <w:rPr>
          <w:rStyle w:val="tlid-translation"/>
          <w:rFonts w:ascii="Arial" w:hAnsi="Arial" w:cs="Arial"/>
        </w:rPr>
        <w:t xml:space="preserve"> obróbki termicznej, dostarczając kopię harmonogramu procesu do operatorów systemu obróbki </w:t>
      </w:r>
      <w:r w:rsidR="002A7F68" w:rsidRPr="00C93C45">
        <w:rPr>
          <w:rStyle w:val="tlid-translation"/>
          <w:rFonts w:ascii="Arial" w:hAnsi="Arial" w:cs="Arial"/>
        </w:rPr>
        <w:t xml:space="preserve">termicznej </w:t>
      </w:r>
      <w:r w:rsidR="00C93C45" w:rsidRPr="00C93C45">
        <w:rPr>
          <w:rStyle w:val="tlid-translation"/>
          <w:rFonts w:ascii="Arial" w:hAnsi="Arial" w:cs="Arial"/>
        </w:rPr>
        <w:t>każdego dnia produkcyjnego</w:t>
      </w:r>
      <w:r w:rsidRPr="00C93C45">
        <w:rPr>
          <w:rStyle w:val="tlid-translation"/>
          <w:rFonts w:ascii="Arial" w:hAnsi="Arial" w:cs="Arial"/>
        </w:rPr>
        <w:t xml:space="preserve"> lub dostarczając „</w:t>
      </w:r>
      <w:r w:rsidR="00C93C45" w:rsidRPr="00C93C45">
        <w:rPr>
          <w:rStyle w:val="tlid-translation"/>
          <w:rFonts w:ascii="Arial" w:hAnsi="Arial" w:cs="Arial"/>
        </w:rPr>
        <w:t>receptury</w:t>
      </w:r>
      <w:r w:rsidRPr="00C93C45">
        <w:rPr>
          <w:rStyle w:val="tlid-translation"/>
          <w:rFonts w:ascii="Arial" w:hAnsi="Arial" w:cs="Arial"/>
        </w:rPr>
        <w:t xml:space="preserve">” lub harmonogramy w komputerowym systemie sterowania. </w:t>
      </w:r>
      <w:r w:rsidR="00C93C45" w:rsidRPr="00C93C45">
        <w:rPr>
          <w:rStyle w:val="tlid-translation"/>
          <w:rFonts w:ascii="Arial" w:hAnsi="Arial" w:cs="Arial"/>
        </w:rPr>
        <w:t xml:space="preserve">Udostępnione </w:t>
      </w:r>
      <w:r w:rsidRPr="00C93C45">
        <w:rPr>
          <w:rStyle w:val="tlid-translation"/>
          <w:rFonts w:ascii="Arial" w:hAnsi="Arial" w:cs="Arial"/>
        </w:rPr>
        <w:t xml:space="preserve">procesy mogą być </w:t>
      </w:r>
      <w:r w:rsidR="002A7F68" w:rsidRPr="00C93C45">
        <w:rPr>
          <w:rStyle w:val="tlid-translation"/>
          <w:rFonts w:ascii="Arial" w:hAnsi="Arial" w:cs="Arial"/>
        </w:rPr>
        <w:t xml:space="preserve">raczej </w:t>
      </w:r>
      <w:r w:rsidRPr="00C93C45">
        <w:rPr>
          <w:rStyle w:val="tlid-translation"/>
          <w:rFonts w:ascii="Arial" w:hAnsi="Arial" w:cs="Arial"/>
        </w:rPr>
        <w:t xml:space="preserve">procesami operacyjnymi, </w:t>
      </w:r>
      <w:r w:rsidR="00C93C45" w:rsidRPr="00C93C45">
        <w:rPr>
          <w:rStyle w:val="tlid-translation"/>
          <w:rFonts w:ascii="Arial" w:hAnsi="Arial" w:cs="Arial"/>
        </w:rPr>
        <w:t xml:space="preserve">niż </w:t>
      </w:r>
      <w:r w:rsidRPr="00C93C45">
        <w:rPr>
          <w:rStyle w:val="tlid-translation"/>
          <w:rFonts w:ascii="Arial" w:hAnsi="Arial" w:cs="Arial"/>
        </w:rPr>
        <w:t xml:space="preserve">minimalnymi warunkami </w:t>
      </w:r>
      <w:r w:rsidR="002A7F68" w:rsidRPr="00C93C45">
        <w:rPr>
          <w:rStyle w:val="tlid-translation"/>
          <w:rFonts w:ascii="Arial" w:hAnsi="Arial" w:cs="Arial"/>
        </w:rPr>
        <w:t xml:space="preserve">operacyjnymi </w:t>
      </w:r>
      <w:r w:rsidRPr="00C93C45">
        <w:rPr>
          <w:rStyle w:val="tlid-translation"/>
          <w:rFonts w:ascii="Arial" w:hAnsi="Arial" w:cs="Arial"/>
        </w:rPr>
        <w:t>określonymi w harmonogramie procesu PA.</w:t>
      </w:r>
    </w:p>
    <w:p w:rsidR="00C25F94" w:rsidRPr="002E73FC" w:rsidRDefault="00C25F94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0E4817" w:rsidRDefault="00033F16" w:rsidP="002E73FC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0E4817">
        <w:rPr>
          <w:rStyle w:val="tlid-translation"/>
          <w:rFonts w:ascii="Arial" w:hAnsi="Arial" w:cs="Arial"/>
        </w:rPr>
        <w:t>2. Zakład posiada na miejscu system</w:t>
      </w:r>
      <w:r w:rsidR="000E4817">
        <w:rPr>
          <w:rStyle w:val="tlid-translation"/>
          <w:rFonts w:ascii="Arial" w:hAnsi="Arial" w:cs="Arial"/>
        </w:rPr>
        <w:t xml:space="preserve"> kontroli ruchu produktów (np. w</w:t>
      </w:r>
      <w:r w:rsidRPr="000E4817">
        <w:rPr>
          <w:rStyle w:val="tlid-translation"/>
          <w:rFonts w:ascii="Arial" w:hAnsi="Arial" w:cs="Arial"/>
        </w:rPr>
        <w:t xml:space="preserve">rażliwe na ciepło wskaźniki w każdym </w:t>
      </w:r>
      <w:r w:rsidR="000E4817">
        <w:rPr>
          <w:rStyle w:val="tlid-translation"/>
          <w:rFonts w:ascii="Arial" w:hAnsi="Arial" w:cs="Arial"/>
        </w:rPr>
        <w:t>ładunku autoklawu</w:t>
      </w:r>
      <w:r w:rsidRPr="000E4817">
        <w:rPr>
          <w:rStyle w:val="tlid-translation"/>
          <w:rFonts w:ascii="Arial" w:hAnsi="Arial" w:cs="Arial"/>
        </w:rPr>
        <w:t xml:space="preserve">), aby zapobiec </w:t>
      </w:r>
      <w:r w:rsidR="000E4817">
        <w:rPr>
          <w:rStyle w:val="tlid-translation"/>
          <w:rFonts w:ascii="Arial" w:hAnsi="Arial" w:cs="Arial"/>
        </w:rPr>
        <w:t xml:space="preserve">pominięciu przez produkt operacji obróbki termicznej </w:t>
      </w:r>
      <w:r w:rsidRPr="000E4817">
        <w:rPr>
          <w:rStyle w:val="tlid-translation"/>
          <w:rFonts w:ascii="Arial" w:hAnsi="Arial" w:cs="Arial"/>
        </w:rPr>
        <w:t>(9 CFR 431.5 (b));</w:t>
      </w:r>
    </w:p>
    <w:p w:rsidR="008E2F62" w:rsidRDefault="000E4817" w:rsidP="002E73FC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0E4817">
        <w:rPr>
          <w:rStyle w:val="tlid-translation"/>
          <w:rFonts w:ascii="Arial" w:hAnsi="Arial" w:cs="Arial"/>
        </w:rPr>
        <w:t>3. Urzą</w:t>
      </w:r>
      <w:r>
        <w:rPr>
          <w:rStyle w:val="tlid-translation"/>
          <w:rFonts w:ascii="Arial" w:hAnsi="Arial" w:cs="Arial"/>
        </w:rPr>
        <w:t>dzenia rejestrujące temperaturę/</w:t>
      </w:r>
      <w:r w:rsidRPr="000E4817">
        <w:rPr>
          <w:rStyle w:val="tlid-translation"/>
          <w:rFonts w:ascii="Arial" w:hAnsi="Arial" w:cs="Arial"/>
        </w:rPr>
        <w:t xml:space="preserve">czas </w:t>
      </w:r>
      <w:r w:rsidR="00CD317B">
        <w:rPr>
          <w:rStyle w:val="tlid-translation"/>
          <w:rFonts w:ascii="Arial" w:hAnsi="Arial" w:cs="Arial"/>
        </w:rPr>
        <w:t>zgadzają się co do</w:t>
      </w:r>
      <w:r w:rsidR="00CD317B" w:rsidRPr="00CD317B">
        <w:rPr>
          <w:rStyle w:val="tlid-translation"/>
          <w:rFonts w:ascii="Arial" w:hAnsi="Arial" w:cs="Arial"/>
        </w:rPr>
        <w:t xml:space="preserve"> </w:t>
      </w:r>
      <w:r w:rsidRPr="00CD317B">
        <w:rPr>
          <w:rStyle w:val="tlid-translation"/>
          <w:rFonts w:ascii="Arial" w:hAnsi="Arial" w:cs="Arial"/>
        </w:rPr>
        <w:t xml:space="preserve">15 minut </w:t>
      </w:r>
      <w:r w:rsidR="00CD317B">
        <w:rPr>
          <w:rStyle w:val="tlid-translation"/>
          <w:rFonts w:ascii="Arial" w:hAnsi="Arial" w:cs="Arial"/>
        </w:rPr>
        <w:t xml:space="preserve">dla </w:t>
      </w:r>
      <w:r w:rsidR="00EE02CA">
        <w:rPr>
          <w:rStyle w:val="tlid-translation"/>
          <w:rFonts w:ascii="Arial" w:hAnsi="Arial" w:cs="Arial"/>
        </w:rPr>
        <w:t xml:space="preserve">danego czasu </w:t>
      </w:r>
      <w:r w:rsidR="002E73FC">
        <w:rPr>
          <w:rStyle w:val="tlid-translation"/>
          <w:rFonts w:ascii="Arial" w:hAnsi="Arial" w:cs="Arial"/>
        </w:rPr>
        <w:br/>
      </w:r>
      <w:r w:rsidR="00EE02CA">
        <w:rPr>
          <w:rStyle w:val="tlid-translation"/>
          <w:rFonts w:ascii="Arial" w:hAnsi="Arial" w:cs="Arial"/>
        </w:rPr>
        <w:t xml:space="preserve">w dniu dokonania zapisu w </w:t>
      </w:r>
      <w:r w:rsidRPr="00CD317B">
        <w:rPr>
          <w:rStyle w:val="tlid-translation"/>
          <w:rFonts w:ascii="Arial" w:hAnsi="Arial" w:cs="Arial"/>
        </w:rPr>
        <w:t>rejestr</w:t>
      </w:r>
      <w:r w:rsidR="00EE02CA">
        <w:rPr>
          <w:rStyle w:val="tlid-translation"/>
          <w:rFonts w:ascii="Arial" w:hAnsi="Arial" w:cs="Arial"/>
        </w:rPr>
        <w:t>ze</w:t>
      </w:r>
      <w:r w:rsidRPr="00CD317B">
        <w:rPr>
          <w:rStyle w:val="tlid-translation"/>
          <w:rFonts w:ascii="Arial" w:hAnsi="Arial" w:cs="Arial"/>
        </w:rPr>
        <w:t xml:space="preserve"> przetwarzania</w:t>
      </w:r>
      <w:r>
        <w:rPr>
          <w:rStyle w:val="tlid-translation"/>
          <w:rFonts w:ascii="Arial" w:hAnsi="Arial" w:cs="Arial"/>
        </w:rPr>
        <w:t xml:space="preserve"> (9 CFR 431.</w:t>
      </w:r>
      <w:r w:rsidRPr="000E4817">
        <w:rPr>
          <w:rStyle w:val="tlid-translation"/>
          <w:rFonts w:ascii="Arial" w:hAnsi="Arial" w:cs="Arial"/>
        </w:rPr>
        <w:t xml:space="preserve">5 (d)). Celem tego wymogu jest zapewnienie, aby zapisy czasowe na </w:t>
      </w:r>
      <w:r w:rsidR="00254A04">
        <w:rPr>
          <w:rStyle w:val="tlid-translation"/>
          <w:rFonts w:ascii="Arial" w:hAnsi="Arial" w:cs="Arial"/>
        </w:rPr>
        <w:t>rejestratorach temperatury/</w:t>
      </w:r>
      <w:r w:rsidRPr="000E4817">
        <w:rPr>
          <w:rStyle w:val="tlid-translation"/>
          <w:rFonts w:ascii="Arial" w:hAnsi="Arial" w:cs="Arial"/>
        </w:rPr>
        <w:t>czas</w:t>
      </w:r>
      <w:r w:rsidR="00254A04">
        <w:rPr>
          <w:rStyle w:val="tlid-translation"/>
          <w:rFonts w:ascii="Arial" w:hAnsi="Arial" w:cs="Arial"/>
        </w:rPr>
        <w:t>u</w:t>
      </w:r>
      <w:r w:rsidRPr="000E4817">
        <w:rPr>
          <w:rStyle w:val="tlid-translation"/>
          <w:rFonts w:ascii="Arial" w:hAnsi="Arial" w:cs="Arial"/>
        </w:rPr>
        <w:t xml:space="preserve"> dokładnie pasowały </w:t>
      </w:r>
      <w:r w:rsidR="002E73FC">
        <w:rPr>
          <w:rStyle w:val="tlid-translation"/>
          <w:rFonts w:ascii="Arial" w:hAnsi="Arial" w:cs="Arial"/>
        </w:rPr>
        <w:br/>
      </w:r>
      <w:r w:rsidRPr="000E4817">
        <w:rPr>
          <w:rStyle w:val="tlid-translation"/>
          <w:rFonts w:ascii="Arial" w:hAnsi="Arial" w:cs="Arial"/>
        </w:rPr>
        <w:t xml:space="preserve">do zapisów czasu w </w:t>
      </w:r>
      <w:r w:rsidR="00254A04">
        <w:rPr>
          <w:rStyle w:val="tlid-translation"/>
          <w:rFonts w:ascii="Arial" w:hAnsi="Arial" w:cs="Arial"/>
        </w:rPr>
        <w:t xml:space="preserve">rejestrach </w:t>
      </w:r>
      <w:r w:rsidRPr="000E4817">
        <w:rPr>
          <w:rStyle w:val="tlid-translation"/>
          <w:rFonts w:ascii="Arial" w:hAnsi="Arial" w:cs="Arial"/>
        </w:rPr>
        <w:t xml:space="preserve">przetwarzania w przypadku, gdy produkt musi być </w:t>
      </w:r>
      <w:r w:rsidR="00254A04">
        <w:rPr>
          <w:rStyle w:val="tlid-translation"/>
          <w:rFonts w:ascii="Arial" w:hAnsi="Arial" w:cs="Arial"/>
        </w:rPr>
        <w:t xml:space="preserve">oddzielony </w:t>
      </w:r>
      <w:r w:rsidR="002E73FC">
        <w:rPr>
          <w:rStyle w:val="tlid-translation"/>
          <w:rFonts w:ascii="Arial" w:hAnsi="Arial" w:cs="Arial"/>
        </w:rPr>
        <w:br/>
      </w:r>
      <w:r w:rsidRPr="000E4817">
        <w:rPr>
          <w:rStyle w:val="tlid-translation"/>
          <w:rFonts w:ascii="Arial" w:hAnsi="Arial" w:cs="Arial"/>
        </w:rPr>
        <w:t>i</w:t>
      </w:r>
      <w:r w:rsidR="00254A04">
        <w:rPr>
          <w:rStyle w:val="tlid-translation"/>
          <w:rFonts w:ascii="Arial" w:hAnsi="Arial" w:cs="Arial"/>
        </w:rPr>
        <w:t xml:space="preserve"> zatrzymany</w:t>
      </w:r>
      <w:r w:rsidRPr="000E4817">
        <w:rPr>
          <w:rStyle w:val="tlid-translation"/>
          <w:rFonts w:ascii="Arial" w:hAnsi="Arial" w:cs="Arial"/>
        </w:rPr>
        <w:t>. Zgodnie z tymi przepisami</w:t>
      </w:r>
      <w:r w:rsidR="003516DA">
        <w:rPr>
          <w:rStyle w:val="tlid-translation"/>
          <w:rFonts w:ascii="Arial" w:hAnsi="Arial" w:cs="Arial"/>
        </w:rPr>
        <w:t>,</w:t>
      </w:r>
      <w:r w:rsidRPr="000E4817">
        <w:rPr>
          <w:rStyle w:val="tlid-translation"/>
          <w:rFonts w:ascii="Arial" w:hAnsi="Arial" w:cs="Arial"/>
        </w:rPr>
        <w:t xml:space="preserve"> zakład </w:t>
      </w:r>
      <w:r w:rsidR="003516DA">
        <w:rPr>
          <w:rStyle w:val="tlid-translation"/>
          <w:rFonts w:ascii="Arial" w:hAnsi="Arial" w:cs="Arial"/>
        </w:rPr>
        <w:t xml:space="preserve">musi </w:t>
      </w:r>
      <w:r w:rsidRPr="000E4817">
        <w:rPr>
          <w:rStyle w:val="tlid-translation"/>
          <w:rFonts w:ascii="Arial" w:hAnsi="Arial" w:cs="Arial"/>
        </w:rPr>
        <w:t xml:space="preserve">być w stanie </w:t>
      </w:r>
      <w:r w:rsidR="003516DA">
        <w:rPr>
          <w:rStyle w:val="tlid-translation"/>
          <w:rFonts w:ascii="Arial" w:hAnsi="Arial" w:cs="Arial"/>
        </w:rPr>
        <w:t xml:space="preserve">powiązać zapisy rejestratora </w:t>
      </w:r>
      <w:r w:rsidR="00CD317B">
        <w:rPr>
          <w:rStyle w:val="tlid-translation"/>
          <w:rFonts w:ascii="Arial" w:hAnsi="Arial" w:cs="Arial"/>
        </w:rPr>
        <w:br/>
      </w:r>
      <w:r w:rsidR="003516DA">
        <w:rPr>
          <w:rStyle w:val="tlid-translation"/>
          <w:rFonts w:ascii="Arial" w:hAnsi="Arial" w:cs="Arial"/>
        </w:rPr>
        <w:t>z zapisami</w:t>
      </w:r>
      <w:r w:rsidRPr="000E4817">
        <w:rPr>
          <w:rStyle w:val="tlid-translation"/>
          <w:rFonts w:ascii="Arial" w:hAnsi="Arial" w:cs="Arial"/>
        </w:rPr>
        <w:t xml:space="preserve"> przetwarzania. Jeśli urzą</w:t>
      </w:r>
      <w:r w:rsidR="003516DA">
        <w:rPr>
          <w:rStyle w:val="tlid-translation"/>
          <w:rFonts w:ascii="Arial" w:hAnsi="Arial" w:cs="Arial"/>
        </w:rPr>
        <w:t>dzenie rejestrujące temperaturę/</w:t>
      </w:r>
      <w:r w:rsidRPr="000E4817">
        <w:rPr>
          <w:rStyle w:val="tlid-translation"/>
          <w:rFonts w:ascii="Arial" w:hAnsi="Arial" w:cs="Arial"/>
        </w:rPr>
        <w:t xml:space="preserve">czas nie zgadza się </w:t>
      </w:r>
      <w:r w:rsidR="00EE02CA">
        <w:rPr>
          <w:rStyle w:val="tlid-translation"/>
          <w:rFonts w:ascii="Arial" w:hAnsi="Arial" w:cs="Arial"/>
        </w:rPr>
        <w:t xml:space="preserve">co </w:t>
      </w:r>
      <w:r w:rsidR="002E73FC">
        <w:rPr>
          <w:rStyle w:val="tlid-translation"/>
          <w:rFonts w:ascii="Arial" w:hAnsi="Arial" w:cs="Arial"/>
        </w:rPr>
        <w:br/>
      </w:r>
      <w:r w:rsidR="003516DA">
        <w:rPr>
          <w:rStyle w:val="tlid-translation"/>
          <w:rFonts w:ascii="Arial" w:hAnsi="Arial" w:cs="Arial"/>
        </w:rPr>
        <w:t xml:space="preserve">do </w:t>
      </w:r>
      <w:r w:rsidRPr="000E4817">
        <w:rPr>
          <w:rStyle w:val="tlid-translation"/>
          <w:rFonts w:ascii="Arial" w:hAnsi="Arial" w:cs="Arial"/>
        </w:rPr>
        <w:t>15 minut od czasu za</w:t>
      </w:r>
      <w:r w:rsidR="003516DA">
        <w:rPr>
          <w:rStyle w:val="tlid-translation"/>
          <w:rFonts w:ascii="Arial" w:hAnsi="Arial" w:cs="Arial"/>
        </w:rPr>
        <w:t>rejestrowanego</w:t>
      </w:r>
      <w:r w:rsidRPr="000E4817">
        <w:rPr>
          <w:rStyle w:val="tlid-translation"/>
          <w:rFonts w:ascii="Arial" w:hAnsi="Arial" w:cs="Arial"/>
        </w:rPr>
        <w:t xml:space="preserve"> w zapis</w:t>
      </w:r>
      <w:r w:rsidR="007C0758">
        <w:rPr>
          <w:rStyle w:val="tlid-translation"/>
          <w:rFonts w:ascii="Arial" w:hAnsi="Arial" w:cs="Arial"/>
        </w:rPr>
        <w:t>ach przetwarzania, FSIS wymagał</w:t>
      </w:r>
      <w:r w:rsidRPr="000E4817">
        <w:rPr>
          <w:rStyle w:val="tlid-translation"/>
          <w:rFonts w:ascii="Arial" w:hAnsi="Arial" w:cs="Arial"/>
        </w:rPr>
        <w:t xml:space="preserve">by od zakładu </w:t>
      </w:r>
      <w:r w:rsidR="00E80B9C">
        <w:rPr>
          <w:rStyle w:val="tlid-translation"/>
          <w:rFonts w:ascii="Arial" w:hAnsi="Arial" w:cs="Arial"/>
        </w:rPr>
        <w:t>regulacji urządzenia</w:t>
      </w:r>
      <w:r w:rsidRPr="000E4817">
        <w:rPr>
          <w:rStyle w:val="tlid-translation"/>
          <w:rFonts w:ascii="Arial" w:hAnsi="Arial" w:cs="Arial"/>
        </w:rPr>
        <w:t xml:space="preserve"> rejestrując</w:t>
      </w:r>
      <w:r w:rsidR="00E80B9C">
        <w:rPr>
          <w:rStyle w:val="tlid-translation"/>
          <w:rFonts w:ascii="Arial" w:hAnsi="Arial" w:cs="Arial"/>
        </w:rPr>
        <w:t>ego</w:t>
      </w:r>
      <w:r w:rsidRPr="000E4817">
        <w:rPr>
          <w:rStyle w:val="tlid-translation"/>
          <w:rFonts w:ascii="Arial" w:hAnsi="Arial" w:cs="Arial"/>
        </w:rPr>
        <w:t xml:space="preserve"> w celu dostosowania go do przepisów; </w:t>
      </w:r>
      <w:r>
        <w:rPr>
          <w:rStyle w:val="tlid-translation"/>
          <w:rFonts w:ascii="Arial" w:hAnsi="Arial" w:cs="Arial"/>
        </w:rPr>
        <w:t>oraz</w:t>
      </w:r>
    </w:p>
    <w:p w:rsidR="008E2F62" w:rsidRDefault="008E2F62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8E2F62">
        <w:rPr>
          <w:rStyle w:val="tlid-translation"/>
          <w:rFonts w:ascii="Arial" w:hAnsi="Arial" w:cs="Arial"/>
        </w:rPr>
        <w:t>4. Zakład wykorzystuje</w:t>
      </w:r>
      <w:r w:rsidR="00CD317B">
        <w:rPr>
          <w:rStyle w:val="tlid-translation"/>
          <w:rFonts w:ascii="Arial" w:hAnsi="Arial" w:cs="Arial"/>
        </w:rPr>
        <w:t xml:space="preserve"> metody potencjometryczne (tj. m</w:t>
      </w:r>
      <w:r w:rsidRPr="008E2F62">
        <w:rPr>
          <w:rStyle w:val="tlid-translation"/>
          <w:rFonts w:ascii="Arial" w:hAnsi="Arial" w:cs="Arial"/>
        </w:rPr>
        <w:t xml:space="preserve">ierniki pH) do określania pH, gdy wartość pH jest określona jako czynnik krytyczny w harmonogramie procesu (9 CFR 431.5 (e)). Metody </w:t>
      </w:r>
      <w:r w:rsidR="00CD317B">
        <w:rPr>
          <w:rStyle w:val="tlid-translation"/>
          <w:rFonts w:ascii="Arial" w:hAnsi="Arial" w:cs="Arial"/>
        </w:rPr>
        <w:t xml:space="preserve">potencjometryczne mają zapewnić, że </w:t>
      </w:r>
      <w:r w:rsidRPr="008E2F62">
        <w:rPr>
          <w:rStyle w:val="tlid-translation"/>
          <w:rFonts w:ascii="Arial" w:hAnsi="Arial" w:cs="Arial"/>
        </w:rPr>
        <w:t xml:space="preserve">pH </w:t>
      </w:r>
      <w:r w:rsidR="00CD317B">
        <w:rPr>
          <w:rStyle w:val="tlid-translation"/>
          <w:rFonts w:ascii="Arial" w:hAnsi="Arial" w:cs="Arial"/>
        </w:rPr>
        <w:t xml:space="preserve">zostało osiągnięte </w:t>
      </w:r>
      <w:r w:rsidRPr="008E2F62">
        <w:rPr>
          <w:rStyle w:val="tlid-translation"/>
          <w:rFonts w:ascii="Arial" w:hAnsi="Arial" w:cs="Arial"/>
        </w:rPr>
        <w:t>w każdym składniku produktu</w:t>
      </w:r>
      <w:r>
        <w:rPr>
          <w:rStyle w:val="tlid-translation"/>
          <w:rFonts w:ascii="Arial" w:hAnsi="Arial" w:cs="Arial"/>
        </w:rPr>
        <w:t xml:space="preserve"> końcowego</w:t>
      </w:r>
      <w:r w:rsidRPr="008E2F62">
        <w:rPr>
          <w:rStyle w:val="tlid-translation"/>
          <w:rFonts w:ascii="Arial" w:hAnsi="Arial" w:cs="Arial"/>
        </w:rPr>
        <w:t>.</w:t>
      </w:r>
      <w:r w:rsidRPr="008E2F62">
        <w:rPr>
          <w:rFonts w:ascii="Arial" w:hAnsi="Arial" w:cs="Arial"/>
        </w:rPr>
        <w:br/>
      </w:r>
    </w:p>
    <w:p w:rsidR="008E2F62" w:rsidRDefault="008E2F62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</w:p>
    <w:p w:rsidR="008E2F62" w:rsidRDefault="008E2F62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</w:p>
    <w:p w:rsidR="008E2F62" w:rsidRDefault="008E2F62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</w:p>
    <w:p w:rsidR="008E2F62" w:rsidRDefault="008E2F62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351347">
        <w:rPr>
          <w:rStyle w:val="tlid-translation"/>
          <w:rFonts w:ascii="Arial" w:hAnsi="Arial" w:cs="Arial"/>
          <w:b/>
        </w:rPr>
        <w:t>PRZYKŁAD:</w:t>
      </w:r>
      <w:r w:rsidRPr="00351347">
        <w:rPr>
          <w:rStyle w:val="tlid-translation"/>
          <w:rFonts w:ascii="Arial" w:hAnsi="Arial" w:cs="Arial"/>
        </w:rPr>
        <w:t xml:space="preserve"> Jeśli pH stosowane </w:t>
      </w:r>
      <w:r w:rsidR="00351347">
        <w:rPr>
          <w:rStyle w:val="tlid-translation"/>
          <w:rFonts w:ascii="Arial" w:hAnsi="Arial" w:cs="Arial"/>
        </w:rPr>
        <w:t xml:space="preserve">jest </w:t>
      </w:r>
      <w:r w:rsidRPr="00351347">
        <w:rPr>
          <w:rStyle w:val="tlid-translation"/>
          <w:rFonts w:ascii="Arial" w:hAnsi="Arial" w:cs="Arial"/>
        </w:rPr>
        <w:t xml:space="preserve">jako czynnik krytyczny w zakwaszonych produktach puszkowanych, takich jak </w:t>
      </w:r>
      <w:r w:rsidR="00CD317B" w:rsidRPr="00351347">
        <w:rPr>
          <w:rStyle w:val="tlid-translation"/>
          <w:rFonts w:ascii="Arial" w:hAnsi="Arial" w:cs="Arial"/>
        </w:rPr>
        <w:t xml:space="preserve">peklowana </w:t>
      </w:r>
      <w:r w:rsidRPr="00351347">
        <w:rPr>
          <w:rStyle w:val="tlid-translation"/>
          <w:rFonts w:ascii="Arial" w:hAnsi="Arial" w:cs="Arial"/>
        </w:rPr>
        <w:t xml:space="preserve">kiełbasa lub </w:t>
      </w:r>
      <w:r w:rsidR="00CD317B" w:rsidRPr="00351347">
        <w:rPr>
          <w:rStyle w:val="tlid-translation"/>
          <w:rFonts w:ascii="Arial" w:hAnsi="Arial" w:cs="Arial"/>
        </w:rPr>
        <w:t>nóżki wieprzowe</w:t>
      </w:r>
      <w:r w:rsidRPr="00351347">
        <w:rPr>
          <w:rStyle w:val="tlid-translation"/>
          <w:rFonts w:ascii="Arial" w:hAnsi="Arial" w:cs="Arial"/>
        </w:rPr>
        <w:t>, w</w:t>
      </w:r>
      <w:r w:rsidR="00351347">
        <w:rPr>
          <w:rStyle w:val="tlid-translation"/>
          <w:rFonts w:ascii="Arial" w:hAnsi="Arial" w:cs="Arial"/>
        </w:rPr>
        <w:t>nętrze</w:t>
      </w:r>
      <w:r w:rsidRPr="00351347">
        <w:rPr>
          <w:rStyle w:val="tlid-translation"/>
          <w:rFonts w:ascii="Arial" w:hAnsi="Arial" w:cs="Arial"/>
        </w:rPr>
        <w:t xml:space="preserve"> kiełbasy lub </w:t>
      </w:r>
      <w:r w:rsidR="00351347" w:rsidRPr="00351347">
        <w:rPr>
          <w:rStyle w:val="tlid-translation"/>
          <w:rFonts w:ascii="Arial" w:hAnsi="Arial" w:cs="Arial"/>
        </w:rPr>
        <w:t xml:space="preserve">nóżek </w:t>
      </w:r>
      <w:r w:rsidRPr="00351347">
        <w:rPr>
          <w:rStyle w:val="tlid-translation"/>
          <w:rFonts w:ascii="Arial" w:hAnsi="Arial" w:cs="Arial"/>
        </w:rPr>
        <w:t xml:space="preserve">musiałoby być zakwaszone do </w:t>
      </w:r>
      <w:r w:rsidR="00351347" w:rsidRPr="00351347">
        <w:rPr>
          <w:rStyle w:val="tlid-translation"/>
          <w:rFonts w:ascii="Arial" w:hAnsi="Arial" w:cs="Arial"/>
        </w:rPr>
        <w:t xml:space="preserve">wartości </w:t>
      </w:r>
      <w:r w:rsidRPr="00351347">
        <w:rPr>
          <w:rStyle w:val="tlid-translation"/>
          <w:rFonts w:ascii="Arial" w:hAnsi="Arial" w:cs="Arial"/>
        </w:rPr>
        <w:t xml:space="preserve">pH </w:t>
      </w:r>
      <w:r w:rsidR="00351347" w:rsidRPr="00351347">
        <w:rPr>
          <w:rStyle w:val="tlid-translation"/>
          <w:rFonts w:ascii="Arial" w:hAnsi="Arial" w:cs="Arial"/>
        </w:rPr>
        <w:t>określone</w:t>
      </w:r>
      <w:r w:rsidRPr="00351347">
        <w:rPr>
          <w:rStyle w:val="tlid-translation"/>
          <w:rFonts w:ascii="Arial" w:hAnsi="Arial" w:cs="Arial"/>
        </w:rPr>
        <w:t xml:space="preserve">j w harmonogramie procesu w ciągu </w:t>
      </w:r>
      <w:r w:rsidR="002E73FC">
        <w:rPr>
          <w:rStyle w:val="tlid-translation"/>
          <w:rFonts w:ascii="Arial" w:hAnsi="Arial" w:cs="Arial"/>
        </w:rPr>
        <w:br/>
      </w:r>
      <w:r w:rsidRPr="00351347">
        <w:rPr>
          <w:rStyle w:val="tlid-translation"/>
          <w:rFonts w:ascii="Arial" w:hAnsi="Arial" w:cs="Arial"/>
        </w:rPr>
        <w:t>24 godzin lub w innym okresie czasu wykazany</w:t>
      </w:r>
      <w:r w:rsidR="00351347" w:rsidRPr="00351347">
        <w:rPr>
          <w:rStyle w:val="tlid-translation"/>
          <w:rFonts w:ascii="Arial" w:hAnsi="Arial" w:cs="Arial"/>
        </w:rPr>
        <w:t>m jako bezpieczny przez zakładowy</w:t>
      </w:r>
      <w:r w:rsidRPr="00351347">
        <w:rPr>
          <w:rStyle w:val="tlid-translation"/>
          <w:rFonts w:ascii="Arial" w:hAnsi="Arial" w:cs="Arial"/>
        </w:rPr>
        <w:t xml:space="preserve"> PA</w:t>
      </w:r>
      <w:r w:rsidRPr="00351347">
        <w:rPr>
          <w:rFonts w:ascii="Arial" w:hAnsi="Arial" w:cs="Arial"/>
        </w:rPr>
        <w:br/>
      </w:r>
      <w:r w:rsidRPr="00351347">
        <w:rPr>
          <w:rStyle w:val="tlid-translation"/>
          <w:rFonts w:ascii="Arial" w:hAnsi="Arial" w:cs="Arial"/>
        </w:rPr>
        <w:t>(9 CFR 431.1).</w:t>
      </w:r>
    </w:p>
    <w:p w:rsidR="00D50787" w:rsidRDefault="00D50787" w:rsidP="009A18C3">
      <w:pPr>
        <w:spacing w:before="7"/>
        <w:ind w:left="993" w:right="892"/>
        <w:jc w:val="both"/>
        <w:rPr>
          <w:rFonts w:ascii="Arial" w:hAnsi="Arial" w:cs="Arial"/>
        </w:rPr>
      </w:pPr>
    </w:p>
    <w:p w:rsidR="00D50787" w:rsidRDefault="00D50787" w:rsidP="00D50787">
      <w:pPr>
        <w:tabs>
          <w:tab w:val="left" w:pos="1276"/>
          <w:tab w:val="left" w:pos="1418"/>
        </w:tabs>
        <w:spacing w:before="7"/>
        <w:ind w:left="993" w:right="892"/>
        <w:jc w:val="both"/>
        <w:rPr>
          <w:rStyle w:val="tlid-translation"/>
          <w:rFonts w:ascii="Arial" w:hAnsi="Arial" w:cs="Arial"/>
          <w:b/>
        </w:rPr>
      </w:pPr>
      <w:r w:rsidRPr="0061560A">
        <w:rPr>
          <w:rStyle w:val="tlid-translation"/>
          <w:rFonts w:ascii="Arial" w:hAnsi="Arial" w:cs="Arial"/>
          <w:b/>
        </w:rPr>
        <w:t>VI</w:t>
      </w:r>
      <w:r>
        <w:rPr>
          <w:rStyle w:val="tlid-translation"/>
          <w:rFonts w:ascii="Arial" w:hAnsi="Arial" w:cs="Arial"/>
          <w:b/>
        </w:rPr>
        <w:t>II</w:t>
      </w:r>
      <w:r w:rsidRPr="0061560A">
        <w:rPr>
          <w:rStyle w:val="tlid-translation"/>
          <w:rFonts w:ascii="Arial" w:hAnsi="Arial" w:cs="Arial"/>
          <w:b/>
        </w:rPr>
        <w:t>.</w:t>
      </w:r>
      <w:r>
        <w:rPr>
          <w:rStyle w:val="tlid-translation"/>
        </w:rPr>
        <w:t xml:space="preserve"> </w:t>
      </w:r>
      <w:r w:rsidRPr="00A630EE">
        <w:rPr>
          <w:rStyle w:val="tlid-translation"/>
          <w:rFonts w:ascii="Arial" w:hAnsi="Arial" w:cs="Arial"/>
          <w:b/>
        </w:rPr>
        <w:t xml:space="preserve">INSTRUKCJE UZUPEŁNIAJĄCE </w:t>
      </w:r>
      <w:r>
        <w:rPr>
          <w:rStyle w:val="tlid-translation"/>
          <w:rFonts w:ascii="Arial" w:hAnsi="Arial" w:cs="Arial"/>
          <w:b/>
        </w:rPr>
        <w:t xml:space="preserve">DLA </w:t>
      </w:r>
      <w:r w:rsidRPr="00A630EE">
        <w:rPr>
          <w:rStyle w:val="tlid-translation"/>
          <w:rFonts w:ascii="Arial" w:hAnsi="Arial" w:cs="Arial"/>
          <w:b/>
        </w:rPr>
        <w:t xml:space="preserve">WERYFIKACJI </w:t>
      </w:r>
      <w:r>
        <w:rPr>
          <w:rStyle w:val="tlid-translation"/>
          <w:rFonts w:ascii="Arial" w:hAnsi="Arial" w:cs="Arial"/>
          <w:b/>
        </w:rPr>
        <w:t xml:space="preserve">SPRZĘTU I PROCEDUR DLA SYSTEMÓW OBRÓBKI TERMICZNEJ </w:t>
      </w:r>
      <w:r w:rsidRPr="00A630EE">
        <w:rPr>
          <w:rStyle w:val="tlid-translation"/>
          <w:rFonts w:ascii="Arial" w:hAnsi="Arial" w:cs="Arial"/>
          <w:b/>
        </w:rPr>
        <w:t xml:space="preserve">PODCZAS </w:t>
      </w:r>
      <w:r>
        <w:rPr>
          <w:rStyle w:val="tlid-translation"/>
          <w:rFonts w:ascii="Arial" w:hAnsi="Arial" w:cs="Arial"/>
          <w:b/>
        </w:rPr>
        <w:t xml:space="preserve">WYKONYWANIA </w:t>
      </w:r>
      <w:r w:rsidRPr="00A630EE">
        <w:rPr>
          <w:rStyle w:val="tlid-translation"/>
          <w:rFonts w:ascii="Arial" w:hAnsi="Arial" w:cs="Arial"/>
          <w:b/>
        </w:rPr>
        <w:t>ZADAŃ HACCP</w:t>
      </w:r>
    </w:p>
    <w:p w:rsidR="00D50787" w:rsidRPr="002E73FC" w:rsidRDefault="00D50787" w:rsidP="009A18C3">
      <w:pPr>
        <w:spacing w:before="7"/>
        <w:ind w:left="993" w:right="892"/>
        <w:jc w:val="both"/>
        <w:rPr>
          <w:rStyle w:val="tlid-translation"/>
          <w:sz w:val="10"/>
          <w:szCs w:val="10"/>
        </w:rPr>
      </w:pPr>
    </w:p>
    <w:p w:rsidR="00D50787" w:rsidRDefault="00D50787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627F5B">
        <w:rPr>
          <w:rStyle w:val="tlid-translation"/>
          <w:rFonts w:ascii="Arial" w:hAnsi="Arial" w:cs="Arial"/>
        </w:rPr>
        <w:t xml:space="preserve">A. IPP ma zweryfikować, czy wskaźniki temperatury, rejestratory temperatury/czasu, rozpraszacze pary, kontrolery pary, </w:t>
      </w:r>
      <w:r w:rsidR="006B6062" w:rsidRPr="00627F5B">
        <w:rPr>
          <w:rStyle w:val="tlid-translation"/>
          <w:rFonts w:ascii="Arial" w:hAnsi="Arial" w:cs="Arial"/>
        </w:rPr>
        <w:t>otwory upustowe</w:t>
      </w:r>
      <w:r w:rsidRPr="00627F5B">
        <w:rPr>
          <w:rStyle w:val="tlid-translation"/>
          <w:rFonts w:ascii="Arial" w:hAnsi="Arial" w:cs="Arial"/>
        </w:rPr>
        <w:t xml:space="preserve">, odpowietrzniki, </w:t>
      </w:r>
      <w:r w:rsidR="006B6062" w:rsidRPr="00627F5B">
        <w:rPr>
          <w:rStyle w:val="tlid-translation"/>
          <w:rFonts w:ascii="Arial" w:hAnsi="Arial" w:cs="Arial"/>
        </w:rPr>
        <w:t xml:space="preserve">sprzęt </w:t>
      </w:r>
      <w:r w:rsidRPr="00627F5B">
        <w:rPr>
          <w:rStyle w:val="tlid-translation"/>
          <w:rFonts w:ascii="Arial" w:hAnsi="Arial" w:cs="Arial"/>
        </w:rPr>
        <w:t xml:space="preserve">do układania </w:t>
      </w:r>
      <w:r w:rsidR="006B6062" w:rsidRPr="00627F5B">
        <w:rPr>
          <w:rStyle w:val="tlid-translation"/>
          <w:rFonts w:ascii="Arial" w:hAnsi="Arial" w:cs="Arial"/>
        </w:rPr>
        <w:t xml:space="preserve">oraz </w:t>
      </w:r>
      <w:r w:rsidRPr="00627F5B">
        <w:rPr>
          <w:rStyle w:val="tlid-translation"/>
          <w:rFonts w:ascii="Arial" w:hAnsi="Arial" w:cs="Arial"/>
        </w:rPr>
        <w:t xml:space="preserve">płyty </w:t>
      </w:r>
      <w:r w:rsidR="006B6062" w:rsidRPr="00627F5B">
        <w:rPr>
          <w:rStyle w:val="tlid-translation"/>
          <w:rFonts w:ascii="Arial" w:hAnsi="Arial" w:cs="Arial"/>
        </w:rPr>
        <w:t xml:space="preserve">oddzielające są zainstalowane </w:t>
      </w:r>
      <w:r w:rsidRPr="00627F5B">
        <w:rPr>
          <w:rStyle w:val="tlid-translation"/>
          <w:rFonts w:ascii="Arial" w:hAnsi="Arial" w:cs="Arial"/>
        </w:rPr>
        <w:t>i używane zgodnie z wymogami regulacyjnymi (9 CFR 431</w:t>
      </w:r>
      <w:r w:rsidR="006B6062" w:rsidRPr="00627F5B">
        <w:rPr>
          <w:rStyle w:val="tlid-translation"/>
          <w:rFonts w:ascii="Arial" w:hAnsi="Arial" w:cs="Arial"/>
        </w:rPr>
        <w:t>.</w:t>
      </w:r>
      <w:r w:rsidRPr="00627F5B">
        <w:rPr>
          <w:rStyle w:val="tlid-translation"/>
          <w:rFonts w:ascii="Arial" w:hAnsi="Arial" w:cs="Arial"/>
        </w:rPr>
        <w:t>6).</w:t>
      </w:r>
    </w:p>
    <w:p w:rsidR="00627F5B" w:rsidRPr="00627F5B" w:rsidRDefault="00627F5B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E61799" w:rsidRDefault="00E61799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627F5B">
        <w:rPr>
          <w:rStyle w:val="tlid-translation"/>
          <w:rFonts w:ascii="Arial" w:hAnsi="Arial" w:cs="Arial"/>
          <w:b/>
        </w:rPr>
        <w:t>PRZYKŁAD:</w:t>
      </w:r>
      <w:r w:rsidRPr="00627F5B">
        <w:rPr>
          <w:rStyle w:val="tlid-translation"/>
          <w:rFonts w:ascii="Arial" w:hAnsi="Arial" w:cs="Arial"/>
        </w:rPr>
        <w:t xml:space="preserve"> Podczas </w:t>
      </w:r>
      <w:r w:rsidR="00B67C7E">
        <w:rPr>
          <w:rStyle w:val="tlid-translation"/>
          <w:rFonts w:ascii="Arial" w:hAnsi="Arial" w:cs="Arial"/>
        </w:rPr>
        <w:t>prze</w:t>
      </w:r>
      <w:r w:rsidR="00627F5B">
        <w:rPr>
          <w:rStyle w:val="tlid-translation"/>
          <w:rFonts w:ascii="Arial" w:hAnsi="Arial" w:cs="Arial"/>
        </w:rPr>
        <w:t>prowadz</w:t>
      </w:r>
      <w:r w:rsidR="00B67C7E">
        <w:rPr>
          <w:rStyle w:val="tlid-translation"/>
          <w:rFonts w:ascii="Arial" w:hAnsi="Arial" w:cs="Arial"/>
        </w:rPr>
        <w:t>ania</w:t>
      </w:r>
      <w:r w:rsidR="00627F5B">
        <w:rPr>
          <w:rStyle w:val="tlid-translation"/>
          <w:rFonts w:ascii="Arial" w:hAnsi="Arial" w:cs="Arial"/>
        </w:rPr>
        <w:t xml:space="preserve"> </w:t>
      </w:r>
      <w:r w:rsidRPr="00627F5B">
        <w:rPr>
          <w:rStyle w:val="tlid-translation"/>
          <w:rFonts w:ascii="Arial" w:hAnsi="Arial" w:cs="Arial"/>
        </w:rPr>
        <w:t xml:space="preserve">weryfikacji IPP zauważa, że </w:t>
      </w:r>
      <w:r w:rsidR="00627F5B" w:rsidRPr="00627F5B">
        <w:rPr>
          <w:rStyle w:val="tlid-translation"/>
          <w:rFonts w:ascii="Arial" w:hAnsi="Arial" w:cs="Arial"/>
        </w:rPr>
        <w:t xml:space="preserve">płyty oddzielające </w:t>
      </w:r>
      <w:r w:rsidR="00627F5B">
        <w:rPr>
          <w:rStyle w:val="tlid-translation"/>
          <w:rFonts w:ascii="Arial" w:hAnsi="Arial" w:cs="Arial"/>
        </w:rPr>
        <w:t xml:space="preserve">statycznych autoklawów parowych </w:t>
      </w:r>
      <w:r w:rsidRPr="00627F5B">
        <w:rPr>
          <w:rStyle w:val="tlid-translation"/>
          <w:rFonts w:ascii="Arial" w:hAnsi="Arial" w:cs="Arial"/>
        </w:rPr>
        <w:t xml:space="preserve">są </w:t>
      </w:r>
      <w:r w:rsidR="00790749">
        <w:rPr>
          <w:rStyle w:val="tlid-translation"/>
          <w:rFonts w:ascii="Arial" w:hAnsi="Arial" w:cs="Arial"/>
        </w:rPr>
        <w:t>w złym stanie –</w:t>
      </w:r>
      <w:r w:rsidRPr="00627F5B">
        <w:rPr>
          <w:rStyle w:val="tlid-translation"/>
          <w:rFonts w:ascii="Arial" w:hAnsi="Arial" w:cs="Arial"/>
        </w:rPr>
        <w:t xml:space="preserve"> </w:t>
      </w:r>
      <w:r w:rsidR="00790749">
        <w:rPr>
          <w:rStyle w:val="tlid-translation"/>
          <w:rFonts w:ascii="Arial" w:hAnsi="Arial" w:cs="Arial"/>
        </w:rPr>
        <w:t xml:space="preserve">masywne </w:t>
      </w:r>
      <w:r w:rsidRPr="00627F5B">
        <w:rPr>
          <w:rStyle w:val="tlid-translation"/>
          <w:rFonts w:ascii="Arial" w:hAnsi="Arial" w:cs="Arial"/>
        </w:rPr>
        <w:t xml:space="preserve">metalowe </w:t>
      </w:r>
      <w:r w:rsidR="00790749">
        <w:rPr>
          <w:rStyle w:val="tlid-translation"/>
          <w:rFonts w:ascii="Arial" w:hAnsi="Arial" w:cs="Arial"/>
        </w:rPr>
        <w:t xml:space="preserve">powłoki </w:t>
      </w:r>
      <w:r w:rsidRPr="00627F5B">
        <w:rPr>
          <w:rStyle w:val="tlid-translation"/>
          <w:rFonts w:ascii="Arial" w:hAnsi="Arial" w:cs="Arial"/>
        </w:rPr>
        <w:t xml:space="preserve">zostały </w:t>
      </w:r>
      <w:r w:rsidR="00790749" w:rsidRPr="00B67C7E">
        <w:rPr>
          <w:rStyle w:val="tlid-translation"/>
          <w:rFonts w:ascii="Arial" w:hAnsi="Arial" w:cs="Arial"/>
        </w:rPr>
        <w:t>przy</w:t>
      </w:r>
      <w:r w:rsidRPr="00B67C7E">
        <w:rPr>
          <w:rStyle w:val="tlid-translation"/>
          <w:rFonts w:ascii="Arial" w:hAnsi="Arial" w:cs="Arial"/>
        </w:rPr>
        <w:t>spawane</w:t>
      </w:r>
      <w:r w:rsidR="00B67C7E">
        <w:rPr>
          <w:rStyle w:val="tlid-translation"/>
          <w:rFonts w:ascii="Arial" w:hAnsi="Arial" w:cs="Arial"/>
        </w:rPr>
        <w:t>, a</w:t>
      </w:r>
      <w:r w:rsidR="003E4A6C">
        <w:rPr>
          <w:rStyle w:val="tlid-translation"/>
          <w:rFonts w:ascii="Arial" w:hAnsi="Arial" w:cs="Arial"/>
        </w:rPr>
        <w:t xml:space="preserve"> dwuwarstwowa </w:t>
      </w:r>
      <w:r w:rsidR="00B67C7E">
        <w:rPr>
          <w:rStyle w:val="tlid-translation"/>
          <w:rFonts w:ascii="Arial" w:hAnsi="Arial" w:cs="Arial"/>
        </w:rPr>
        <w:t xml:space="preserve">płyta </w:t>
      </w:r>
      <w:r w:rsidR="003E4A6C">
        <w:rPr>
          <w:rStyle w:val="tlid-translation"/>
          <w:rFonts w:ascii="Arial" w:hAnsi="Arial" w:cs="Arial"/>
        </w:rPr>
        <w:t>(metal/g</w:t>
      </w:r>
      <w:r w:rsidRPr="00627F5B">
        <w:rPr>
          <w:rStyle w:val="tlid-translation"/>
          <w:rFonts w:ascii="Arial" w:hAnsi="Arial" w:cs="Arial"/>
        </w:rPr>
        <w:t>uma) oddzieliła się i</w:t>
      </w:r>
      <w:r w:rsidR="003E4A6C">
        <w:rPr>
          <w:rStyle w:val="tlid-translation"/>
          <w:rFonts w:ascii="Arial" w:hAnsi="Arial" w:cs="Arial"/>
        </w:rPr>
        <w:t xml:space="preserve"> </w:t>
      </w:r>
      <w:r w:rsidRPr="00627F5B">
        <w:rPr>
          <w:rStyle w:val="tlid-translation"/>
          <w:rFonts w:ascii="Arial" w:hAnsi="Arial" w:cs="Arial"/>
        </w:rPr>
        <w:t>przesun</w:t>
      </w:r>
      <w:r w:rsidR="003E4A6C">
        <w:rPr>
          <w:rStyle w:val="tlid-translation"/>
          <w:rFonts w:ascii="Arial" w:hAnsi="Arial" w:cs="Arial"/>
        </w:rPr>
        <w:t>ęła</w:t>
      </w:r>
      <w:r w:rsidRPr="00627F5B">
        <w:rPr>
          <w:rStyle w:val="tlid-translation"/>
          <w:rFonts w:ascii="Arial" w:hAnsi="Arial" w:cs="Arial"/>
        </w:rPr>
        <w:t>, blokując niektóre otwory. IPP ma zada</w:t>
      </w:r>
      <w:r w:rsidR="003E4A6C">
        <w:rPr>
          <w:rStyle w:val="tlid-translation"/>
          <w:rFonts w:ascii="Arial" w:hAnsi="Arial" w:cs="Arial"/>
        </w:rPr>
        <w:t>ć pytanie</w:t>
      </w:r>
      <w:r w:rsidRPr="00627F5B">
        <w:rPr>
          <w:rStyle w:val="tlid-translation"/>
          <w:rFonts w:ascii="Arial" w:hAnsi="Arial" w:cs="Arial"/>
        </w:rPr>
        <w:t xml:space="preserve">, w jaki sposób wpływa </w:t>
      </w:r>
      <w:r w:rsidR="00B67C7E">
        <w:rPr>
          <w:rStyle w:val="tlid-translation"/>
          <w:rFonts w:ascii="Arial" w:hAnsi="Arial" w:cs="Arial"/>
        </w:rPr>
        <w:t xml:space="preserve">to na </w:t>
      </w:r>
      <w:r w:rsidR="003E4A6C">
        <w:rPr>
          <w:rStyle w:val="tlid-translation"/>
          <w:rFonts w:ascii="Arial" w:hAnsi="Arial" w:cs="Arial"/>
        </w:rPr>
        <w:t>dystrybucję ciepła autoklawu oraz</w:t>
      </w:r>
      <w:r w:rsidR="00684016">
        <w:rPr>
          <w:rStyle w:val="tlid-translation"/>
          <w:rFonts w:ascii="Arial" w:hAnsi="Arial" w:cs="Arial"/>
        </w:rPr>
        <w:t>,</w:t>
      </w:r>
      <w:r w:rsidR="003E4A6C">
        <w:rPr>
          <w:rStyle w:val="tlid-translation"/>
          <w:rFonts w:ascii="Arial" w:hAnsi="Arial" w:cs="Arial"/>
        </w:rPr>
        <w:t xml:space="preserve"> czy</w:t>
      </w:r>
      <w:r w:rsidRPr="00627F5B">
        <w:rPr>
          <w:rStyle w:val="tlid-translation"/>
          <w:rFonts w:ascii="Arial" w:hAnsi="Arial" w:cs="Arial"/>
        </w:rPr>
        <w:t xml:space="preserve"> PA zakładu ocenił tę zmianę stanu płyt</w:t>
      </w:r>
      <w:r w:rsidR="003E4A6C">
        <w:rPr>
          <w:rStyle w:val="tlid-translation"/>
          <w:rFonts w:ascii="Arial" w:hAnsi="Arial" w:cs="Arial"/>
        </w:rPr>
        <w:t xml:space="preserve"> oddzielających</w:t>
      </w:r>
      <w:r w:rsidRPr="00627F5B">
        <w:rPr>
          <w:rStyle w:val="tlid-translation"/>
          <w:rFonts w:ascii="Arial" w:hAnsi="Arial" w:cs="Arial"/>
        </w:rPr>
        <w:t>.</w:t>
      </w:r>
      <w:r w:rsidR="003E4A6C">
        <w:rPr>
          <w:rStyle w:val="tlid-translation"/>
          <w:rFonts w:ascii="Arial" w:hAnsi="Arial" w:cs="Arial"/>
        </w:rPr>
        <w:t xml:space="preserve"> </w:t>
      </w:r>
      <w:r w:rsidRPr="00627F5B">
        <w:rPr>
          <w:rStyle w:val="tlid-translation"/>
          <w:rFonts w:ascii="Arial" w:hAnsi="Arial" w:cs="Arial"/>
        </w:rPr>
        <w:t xml:space="preserve">Wszelkie zmiany w płytach </w:t>
      </w:r>
      <w:r w:rsidR="003E4A6C">
        <w:rPr>
          <w:rStyle w:val="tlid-translation"/>
          <w:rFonts w:ascii="Arial" w:hAnsi="Arial" w:cs="Arial"/>
        </w:rPr>
        <w:t xml:space="preserve">oddzielających, </w:t>
      </w:r>
      <w:r w:rsidRPr="00627F5B">
        <w:rPr>
          <w:rStyle w:val="tlid-translation"/>
          <w:rFonts w:ascii="Arial" w:hAnsi="Arial" w:cs="Arial"/>
        </w:rPr>
        <w:t>które mogą niekorzystnie wpływać na dystrybucję ciepła</w:t>
      </w:r>
      <w:r w:rsidR="003E4A6C">
        <w:rPr>
          <w:rStyle w:val="tlid-translation"/>
          <w:rFonts w:ascii="Arial" w:hAnsi="Arial" w:cs="Arial"/>
        </w:rPr>
        <w:t xml:space="preserve"> są to zmiany</w:t>
      </w:r>
      <w:r w:rsidRPr="00627F5B">
        <w:rPr>
          <w:rStyle w:val="tlid-translation"/>
          <w:rFonts w:ascii="Arial" w:hAnsi="Arial" w:cs="Arial"/>
        </w:rPr>
        <w:t xml:space="preserve">, </w:t>
      </w:r>
      <w:r w:rsidR="003E4A6C">
        <w:rPr>
          <w:rStyle w:val="tlid-translation"/>
          <w:rFonts w:ascii="Arial" w:hAnsi="Arial" w:cs="Arial"/>
        </w:rPr>
        <w:t>które wymagają przeprowadzenia oceny</w:t>
      </w:r>
      <w:r w:rsidR="00627F5B">
        <w:rPr>
          <w:rStyle w:val="tlid-translation"/>
          <w:rFonts w:ascii="Arial" w:hAnsi="Arial" w:cs="Arial"/>
        </w:rPr>
        <w:t xml:space="preserve"> przez PA (9 CFR 431.</w:t>
      </w:r>
      <w:r w:rsidRPr="00627F5B">
        <w:rPr>
          <w:rStyle w:val="tlid-translation"/>
          <w:rFonts w:ascii="Arial" w:hAnsi="Arial" w:cs="Arial"/>
        </w:rPr>
        <w:t>6 (b) (2) (iv) (B)).</w:t>
      </w:r>
    </w:p>
    <w:p w:rsidR="00192E43" w:rsidRPr="002E73FC" w:rsidRDefault="00192E43" w:rsidP="009A18C3">
      <w:pPr>
        <w:spacing w:before="7"/>
        <w:ind w:left="993" w:right="892"/>
        <w:jc w:val="both"/>
        <w:rPr>
          <w:rFonts w:ascii="Arial" w:hAnsi="Arial" w:cs="Arial"/>
          <w:sz w:val="10"/>
          <w:szCs w:val="10"/>
        </w:rPr>
      </w:pPr>
    </w:p>
    <w:p w:rsidR="00192E43" w:rsidRDefault="00192E43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192E43">
        <w:rPr>
          <w:rStyle w:val="tlid-translation"/>
          <w:rFonts w:ascii="Arial" w:hAnsi="Arial" w:cs="Arial"/>
        </w:rPr>
        <w:t xml:space="preserve">B. IPP ma zweryfikować, czy zakład sprawdza wszystkie </w:t>
      </w:r>
      <w:r w:rsidR="00623A53">
        <w:rPr>
          <w:rStyle w:val="tlid-translation"/>
          <w:rFonts w:ascii="Arial" w:hAnsi="Arial" w:cs="Arial"/>
        </w:rPr>
        <w:t xml:space="preserve">urządzenia i </w:t>
      </w:r>
      <w:r w:rsidRPr="00192E43">
        <w:rPr>
          <w:rStyle w:val="tlid-translation"/>
          <w:rFonts w:ascii="Arial" w:hAnsi="Arial" w:cs="Arial"/>
        </w:rPr>
        <w:t>kont</w:t>
      </w:r>
      <w:r w:rsidR="00623A53">
        <w:rPr>
          <w:rStyle w:val="tlid-translation"/>
          <w:rFonts w:ascii="Arial" w:hAnsi="Arial" w:cs="Arial"/>
        </w:rPr>
        <w:t>roluje</w:t>
      </w:r>
      <w:r w:rsidRPr="00192E43">
        <w:rPr>
          <w:rStyle w:val="tlid-translation"/>
          <w:rFonts w:ascii="Arial" w:hAnsi="Arial" w:cs="Arial"/>
        </w:rPr>
        <w:t xml:space="preserve"> </w:t>
      </w:r>
      <w:r w:rsidR="00623A53">
        <w:rPr>
          <w:rStyle w:val="tlid-translation"/>
          <w:rFonts w:ascii="Arial" w:hAnsi="Arial" w:cs="Arial"/>
        </w:rPr>
        <w:t>ich funkcjonalność</w:t>
      </w:r>
      <w:r w:rsidR="00623A53" w:rsidRPr="00623A53">
        <w:rPr>
          <w:rStyle w:val="tlid-translation"/>
          <w:rFonts w:ascii="Arial" w:hAnsi="Arial" w:cs="Arial"/>
        </w:rPr>
        <w:t xml:space="preserve"> </w:t>
      </w:r>
      <w:r w:rsidR="00623A53" w:rsidRPr="00192E43">
        <w:rPr>
          <w:rStyle w:val="tlid-translation"/>
          <w:rFonts w:ascii="Arial" w:hAnsi="Arial" w:cs="Arial"/>
        </w:rPr>
        <w:t xml:space="preserve">w </w:t>
      </w:r>
      <w:r w:rsidR="00623A53">
        <w:rPr>
          <w:rStyle w:val="tlid-translation"/>
          <w:rFonts w:ascii="Arial" w:hAnsi="Arial" w:cs="Arial"/>
        </w:rPr>
        <w:t>każdej chwili</w:t>
      </w:r>
      <w:r w:rsidRPr="00192E43">
        <w:rPr>
          <w:rStyle w:val="tlid-translation"/>
          <w:rFonts w:ascii="Arial" w:hAnsi="Arial" w:cs="Arial"/>
        </w:rPr>
        <w:t xml:space="preserve"> lub</w:t>
      </w:r>
      <w:r w:rsidR="00623A53">
        <w:rPr>
          <w:rStyle w:val="tlid-translation"/>
          <w:rFonts w:ascii="Arial" w:hAnsi="Arial" w:cs="Arial"/>
        </w:rPr>
        <w:t>, gdy ich</w:t>
      </w:r>
      <w:r>
        <w:rPr>
          <w:rFonts w:ascii="Arial" w:hAnsi="Arial" w:cs="Arial"/>
        </w:rPr>
        <w:t xml:space="preserve"> </w:t>
      </w:r>
      <w:r w:rsidR="004D32E3">
        <w:rPr>
          <w:rStyle w:val="tlid-translation"/>
          <w:rFonts w:ascii="Arial" w:hAnsi="Arial" w:cs="Arial"/>
        </w:rPr>
        <w:t>dokładność</w:t>
      </w:r>
      <w:r w:rsidR="00B678FF">
        <w:rPr>
          <w:rStyle w:val="tlid-translation"/>
          <w:rFonts w:ascii="Arial" w:hAnsi="Arial" w:cs="Arial"/>
        </w:rPr>
        <w:t xml:space="preserve"> budzi wątpliwości</w:t>
      </w:r>
      <w:r w:rsidR="004D32E3">
        <w:rPr>
          <w:rStyle w:val="tlid-translation"/>
          <w:rFonts w:ascii="Arial" w:hAnsi="Arial" w:cs="Arial"/>
        </w:rPr>
        <w:t xml:space="preserve">, oraz, czy </w:t>
      </w:r>
      <w:r w:rsidRPr="00192E43">
        <w:rPr>
          <w:rStyle w:val="tlid-translation"/>
          <w:rFonts w:ascii="Arial" w:hAnsi="Arial" w:cs="Arial"/>
        </w:rPr>
        <w:t xml:space="preserve">zapisy </w:t>
      </w:r>
      <w:r w:rsidR="004D32E3">
        <w:rPr>
          <w:rStyle w:val="tlid-translation"/>
          <w:rFonts w:ascii="Arial" w:hAnsi="Arial" w:cs="Arial"/>
        </w:rPr>
        <w:br/>
      </w:r>
      <w:r w:rsidR="00623A53">
        <w:rPr>
          <w:rStyle w:val="tlid-translation"/>
          <w:rFonts w:ascii="Arial" w:hAnsi="Arial" w:cs="Arial"/>
        </w:rPr>
        <w:t xml:space="preserve">z </w:t>
      </w:r>
      <w:r w:rsidRPr="00192E43">
        <w:rPr>
          <w:rStyle w:val="tlid-translation"/>
          <w:rFonts w:ascii="Arial" w:hAnsi="Arial" w:cs="Arial"/>
        </w:rPr>
        <w:t xml:space="preserve">konserwacji </w:t>
      </w:r>
      <w:r w:rsidR="00B678FF">
        <w:rPr>
          <w:rStyle w:val="tlid-translation"/>
          <w:rFonts w:ascii="Arial" w:hAnsi="Arial" w:cs="Arial"/>
        </w:rPr>
        <w:t xml:space="preserve">urządzeń </w:t>
      </w:r>
      <w:r w:rsidRPr="00192E43">
        <w:rPr>
          <w:rStyle w:val="tlid-translation"/>
          <w:rFonts w:ascii="Arial" w:hAnsi="Arial" w:cs="Arial"/>
        </w:rPr>
        <w:t xml:space="preserve">i roczne zapisy </w:t>
      </w:r>
      <w:r w:rsidR="00623A53">
        <w:rPr>
          <w:rStyle w:val="tlid-translation"/>
          <w:rFonts w:ascii="Arial" w:hAnsi="Arial" w:cs="Arial"/>
        </w:rPr>
        <w:t xml:space="preserve">z </w:t>
      </w:r>
      <w:r w:rsidRPr="00192E43">
        <w:rPr>
          <w:rStyle w:val="tlid-translation"/>
          <w:rFonts w:ascii="Arial" w:hAnsi="Arial" w:cs="Arial"/>
        </w:rPr>
        <w:t xml:space="preserve">audytu systemu </w:t>
      </w:r>
      <w:r w:rsidR="00623A53">
        <w:rPr>
          <w:rStyle w:val="tlid-translation"/>
          <w:rFonts w:ascii="Arial" w:hAnsi="Arial" w:cs="Arial"/>
        </w:rPr>
        <w:t xml:space="preserve">procesu </w:t>
      </w:r>
      <w:r w:rsidRPr="00192E43">
        <w:rPr>
          <w:rStyle w:val="tlid-translation"/>
          <w:rFonts w:ascii="Arial" w:hAnsi="Arial" w:cs="Arial"/>
        </w:rPr>
        <w:t>termicznego</w:t>
      </w:r>
      <w:r>
        <w:rPr>
          <w:rFonts w:ascii="Arial" w:hAnsi="Arial" w:cs="Arial"/>
        </w:rPr>
        <w:t xml:space="preserve"> </w:t>
      </w:r>
      <w:r w:rsidRPr="00192E43">
        <w:rPr>
          <w:rStyle w:val="tlid-translation"/>
          <w:rFonts w:ascii="Arial" w:hAnsi="Arial" w:cs="Arial"/>
        </w:rPr>
        <w:t xml:space="preserve">wskazują, </w:t>
      </w:r>
      <w:r w:rsidR="002E73FC">
        <w:rPr>
          <w:rStyle w:val="tlid-translation"/>
          <w:rFonts w:ascii="Arial" w:hAnsi="Arial" w:cs="Arial"/>
        </w:rPr>
        <w:br/>
      </w:r>
      <w:r w:rsidRPr="00192E43">
        <w:rPr>
          <w:rStyle w:val="tlid-translation"/>
          <w:rFonts w:ascii="Arial" w:hAnsi="Arial" w:cs="Arial"/>
        </w:rPr>
        <w:t>że systemy procesów termicznych</w:t>
      </w:r>
      <w:r>
        <w:rPr>
          <w:rStyle w:val="tlid-translation"/>
          <w:rFonts w:ascii="Arial" w:hAnsi="Arial" w:cs="Arial"/>
        </w:rPr>
        <w:t xml:space="preserve"> działają prawidłowo (9 CFR 431.</w:t>
      </w:r>
      <w:r w:rsidRPr="00192E43">
        <w:rPr>
          <w:rStyle w:val="tlid-translation"/>
          <w:rFonts w:ascii="Arial" w:hAnsi="Arial" w:cs="Arial"/>
        </w:rPr>
        <w:t>6 (g)).</w:t>
      </w:r>
    </w:p>
    <w:p w:rsidR="00B678FF" w:rsidRDefault="00B678FF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</w:p>
    <w:p w:rsidR="00B678FF" w:rsidRDefault="00B678FF" w:rsidP="00B678FF">
      <w:pPr>
        <w:tabs>
          <w:tab w:val="left" w:pos="1276"/>
          <w:tab w:val="left" w:pos="1418"/>
        </w:tabs>
        <w:spacing w:before="7"/>
        <w:ind w:left="993" w:right="892"/>
        <w:jc w:val="both"/>
        <w:rPr>
          <w:rStyle w:val="tlid-translation"/>
          <w:rFonts w:ascii="Arial" w:hAnsi="Arial" w:cs="Arial"/>
          <w:b/>
        </w:rPr>
      </w:pPr>
      <w:r>
        <w:rPr>
          <w:rStyle w:val="tlid-translation"/>
          <w:rFonts w:ascii="Arial" w:hAnsi="Arial" w:cs="Arial"/>
          <w:b/>
        </w:rPr>
        <w:t>IX</w:t>
      </w:r>
      <w:r w:rsidRPr="0061560A">
        <w:rPr>
          <w:rStyle w:val="tlid-translation"/>
          <w:rFonts w:ascii="Arial" w:hAnsi="Arial" w:cs="Arial"/>
          <w:b/>
        </w:rPr>
        <w:t>.</w:t>
      </w:r>
      <w:r>
        <w:rPr>
          <w:rStyle w:val="tlid-translation"/>
        </w:rPr>
        <w:t xml:space="preserve"> </w:t>
      </w:r>
      <w:r w:rsidRPr="00A630EE">
        <w:rPr>
          <w:rStyle w:val="tlid-translation"/>
          <w:rFonts w:ascii="Arial" w:hAnsi="Arial" w:cs="Arial"/>
          <w:b/>
        </w:rPr>
        <w:t xml:space="preserve">INSTRUKCJE UZUPEŁNIAJĄCE </w:t>
      </w:r>
      <w:r>
        <w:rPr>
          <w:rStyle w:val="tlid-translation"/>
          <w:rFonts w:ascii="Arial" w:hAnsi="Arial" w:cs="Arial"/>
          <w:b/>
        </w:rPr>
        <w:t xml:space="preserve">DLA </w:t>
      </w:r>
      <w:r w:rsidRPr="00A630EE">
        <w:rPr>
          <w:rStyle w:val="tlid-translation"/>
          <w:rFonts w:ascii="Arial" w:hAnsi="Arial" w:cs="Arial"/>
          <w:b/>
        </w:rPr>
        <w:t xml:space="preserve">WERYFIKACJI </w:t>
      </w:r>
      <w:r>
        <w:rPr>
          <w:rStyle w:val="tlid-translation"/>
          <w:rFonts w:ascii="Arial" w:hAnsi="Arial" w:cs="Arial"/>
          <w:b/>
        </w:rPr>
        <w:t>DZIAŁAŃ KORYGUJĄCYCH</w:t>
      </w:r>
    </w:p>
    <w:p w:rsidR="00B678FF" w:rsidRPr="00823A10" w:rsidRDefault="00B678FF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E4009E" w:rsidRDefault="00E4009E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E4009E">
        <w:rPr>
          <w:rStyle w:val="tlid-translation"/>
          <w:rFonts w:ascii="Arial" w:hAnsi="Arial" w:cs="Arial"/>
        </w:rPr>
        <w:t>A. IPP ma zweryfikować, czy zakład podejmuje działania korygujące</w:t>
      </w:r>
      <w:r w:rsidR="00E53FC1">
        <w:rPr>
          <w:rStyle w:val="tlid-translation"/>
          <w:rFonts w:ascii="Arial" w:hAnsi="Arial" w:cs="Arial"/>
        </w:rPr>
        <w:t>, jak opisano w 9 CFR 431.</w:t>
      </w:r>
      <w:r w:rsidRPr="00E4009E">
        <w:rPr>
          <w:rStyle w:val="tlid-translation"/>
          <w:rFonts w:ascii="Arial" w:hAnsi="Arial" w:cs="Arial"/>
        </w:rPr>
        <w:t>9, jeśli wystąpi odchylenie w procesie.</w:t>
      </w:r>
    </w:p>
    <w:p w:rsidR="002E49C0" w:rsidRPr="00823A10" w:rsidRDefault="002E49C0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E53FC1" w:rsidRDefault="008577A5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>
        <w:rPr>
          <w:rStyle w:val="tlid-translation"/>
          <w:rFonts w:ascii="Arial" w:hAnsi="Arial" w:cs="Arial"/>
        </w:rPr>
        <w:t>B. Jeśli odchylenie w procesie</w:t>
      </w:r>
      <w:r w:rsidR="00E53FC1" w:rsidRPr="00E53FC1">
        <w:rPr>
          <w:rStyle w:val="tlid-translation"/>
          <w:rFonts w:ascii="Arial" w:hAnsi="Arial" w:cs="Arial"/>
        </w:rPr>
        <w:t xml:space="preserve"> jest obsługiwane zgodnie z wymaganiami 9 CFR 431.9, IPP </w:t>
      </w:r>
      <w:r w:rsidR="00E53FC1">
        <w:rPr>
          <w:rStyle w:val="tlid-translation"/>
          <w:rFonts w:ascii="Arial" w:hAnsi="Arial" w:cs="Arial"/>
        </w:rPr>
        <w:t>musi być świadomy</w:t>
      </w:r>
      <w:r w:rsidR="00E53FC1" w:rsidRPr="00E53FC1">
        <w:rPr>
          <w:rStyle w:val="tlid-translation"/>
          <w:rFonts w:ascii="Arial" w:hAnsi="Arial" w:cs="Arial"/>
        </w:rPr>
        <w:t xml:space="preserve">, że zakład nie musiałby </w:t>
      </w:r>
      <w:r w:rsidR="006D70A1">
        <w:rPr>
          <w:rStyle w:val="tlid-translation"/>
          <w:rFonts w:ascii="Arial" w:hAnsi="Arial" w:cs="Arial"/>
        </w:rPr>
        <w:t xml:space="preserve">także </w:t>
      </w:r>
      <w:r w:rsidR="002E49C0" w:rsidRPr="00E53FC1">
        <w:rPr>
          <w:rStyle w:val="tlid-translation"/>
          <w:rFonts w:ascii="Arial" w:hAnsi="Arial" w:cs="Arial"/>
        </w:rPr>
        <w:t xml:space="preserve">spełniać </w:t>
      </w:r>
      <w:r w:rsidR="00E53FC1" w:rsidRPr="00E53FC1">
        <w:rPr>
          <w:rStyle w:val="tlid-translation"/>
          <w:rFonts w:ascii="Arial" w:hAnsi="Arial" w:cs="Arial"/>
        </w:rPr>
        <w:t xml:space="preserve">wymagań 9 CFR 417.3, nie byłoby zapisu niezgodności (NR), a </w:t>
      </w:r>
      <w:r w:rsidR="006D70A1">
        <w:rPr>
          <w:rStyle w:val="tlid-translation"/>
          <w:rFonts w:ascii="Arial" w:hAnsi="Arial" w:cs="Arial"/>
        </w:rPr>
        <w:t xml:space="preserve">odchylenie </w:t>
      </w:r>
      <w:r>
        <w:rPr>
          <w:rStyle w:val="tlid-translation"/>
          <w:rFonts w:ascii="Arial" w:hAnsi="Arial" w:cs="Arial"/>
        </w:rPr>
        <w:t xml:space="preserve">w procesie </w:t>
      </w:r>
      <w:r w:rsidR="00E53FC1" w:rsidRPr="00E53FC1">
        <w:rPr>
          <w:rStyle w:val="tlid-translation"/>
          <w:rFonts w:ascii="Arial" w:hAnsi="Arial" w:cs="Arial"/>
        </w:rPr>
        <w:t xml:space="preserve">nie byłoby uważane za nieprzewidziane zagrożenie. Zakład </w:t>
      </w:r>
      <w:r w:rsidR="006D70A1">
        <w:rPr>
          <w:rStyle w:val="tlid-translation"/>
          <w:rFonts w:ascii="Arial" w:hAnsi="Arial" w:cs="Arial"/>
        </w:rPr>
        <w:t xml:space="preserve">w dalszym ciągu </w:t>
      </w:r>
      <w:r w:rsidR="00E53FC1" w:rsidRPr="00E53FC1">
        <w:rPr>
          <w:rStyle w:val="tlid-translation"/>
          <w:rFonts w:ascii="Arial" w:hAnsi="Arial" w:cs="Arial"/>
        </w:rPr>
        <w:t xml:space="preserve">musiałby </w:t>
      </w:r>
      <w:r w:rsidR="006D70A1">
        <w:rPr>
          <w:rStyle w:val="tlid-translation"/>
          <w:rFonts w:ascii="Arial" w:hAnsi="Arial" w:cs="Arial"/>
        </w:rPr>
        <w:t>utrzymywać pełne zapisy</w:t>
      </w:r>
      <w:r w:rsidR="00E53FC1" w:rsidRPr="00E53FC1">
        <w:rPr>
          <w:rStyle w:val="tlid-translation"/>
          <w:rFonts w:ascii="Arial" w:hAnsi="Arial" w:cs="Arial"/>
        </w:rPr>
        <w:t xml:space="preserve"> </w:t>
      </w:r>
      <w:r w:rsidR="006D70A1">
        <w:rPr>
          <w:rStyle w:val="tlid-translation"/>
          <w:rFonts w:ascii="Arial" w:hAnsi="Arial" w:cs="Arial"/>
        </w:rPr>
        <w:t>związane z obsługą</w:t>
      </w:r>
      <w:r w:rsidR="00E53FC1" w:rsidRPr="00E53FC1">
        <w:rPr>
          <w:rStyle w:val="tlid-translation"/>
          <w:rFonts w:ascii="Arial" w:hAnsi="Arial" w:cs="Arial"/>
        </w:rPr>
        <w:t xml:space="preserve"> każdego odchylenia w </w:t>
      </w:r>
      <w:r w:rsidR="006D70A1">
        <w:rPr>
          <w:rStyle w:val="tlid-translation"/>
          <w:rFonts w:ascii="Arial" w:hAnsi="Arial" w:cs="Arial"/>
        </w:rPr>
        <w:t xml:space="preserve">aktach </w:t>
      </w:r>
      <w:r w:rsidR="00E53FC1" w:rsidRPr="00E53FC1">
        <w:rPr>
          <w:rStyle w:val="tlid-translation"/>
          <w:rFonts w:ascii="Arial" w:hAnsi="Arial" w:cs="Arial"/>
        </w:rPr>
        <w:t>odchyle</w:t>
      </w:r>
      <w:r w:rsidR="006D70A1">
        <w:rPr>
          <w:rStyle w:val="tlid-translation"/>
          <w:rFonts w:ascii="Arial" w:hAnsi="Arial" w:cs="Arial"/>
        </w:rPr>
        <w:t>ń</w:t>
      </w:r>
      <w:r w:rsidR="00E53FC1" w:rsidRPr="00E53FC1">
        <w:rPr>
          <w:rStyle w:val="tlid-translation"/>
          <w:rFonts w:ascii="Arial" w:hAnsi="Arial" w:cs="Arial"/>
        </w:rPr>
        <w:t xml:space="preserve"> procesu. Takie zapisy powinny obejmować co najmniej odpowiednie</w:t>
      </w:r>
      <w:r w:rsidR="00E53FC1">
        <w:rPr>
          <w:rFonts w:ascii="Arial" w:hAnsi="Arial" w:cs="Arial"/>
        </w:rPr>
        <w:t xml:space="preserve"> </w:t>
      </w:r>
      <w:r w:rsidR="00E53FC1" w:rsidRPr="00E53FC1">
        <w:rPr>
          <w:rStyle w:val="tlid-translation"/>
          <w:rFonts w:ascii="Arial" w:hAnsi="Arial" w:cs="Arial"/>
        </w:rPr>
        <w:t>rejestry</w:t>
      </w:r>
      <w:r w:rsidR="006D70A1">
        <w:rPr>
          <w:rStyle w:val="tlid-translation"/>
          <w:rFonts w:ascii="Arial" w:hAnsi="Arial" w:cs="Arial"/>
        </w:rPr>
        <w:t xml:space="preserve"> z</w:t>
      </w:r>
      <w:r w:rsidR="00E53FC1" w:rsidRPr="00E53FC1">
        <w:rPr>
          <w:rStyle w:val="tlid-translation"/>
          <w:rFonts w:ascii="Arial" w:hAnsi="Arial" w:cs="Arial"/>
        </w:rPr>
        <w:t xml:space="preserve"> przetwarzania i produkcji, pełny opis odchylenia i odpowiedni</w:t>
      </w:r>
      <w:r w:rsidR="006D70A1">
        <w:rPr>
          <w:rStyle w:val="tlid-translation"/>
          <w:rFonts w:ascii="Arial" w:hAnsi="Arial" w:cs="Arial"/>
        </w:rPr>
        <w:t>o</w:t>
      </w:r>
      <w:r w:rsidR="00E53FC1" w:rsidRPr="00E53FC1">
        <w:rPr>
          <w:rStyle w:val="tlid-translation"/>
          <w:rFonts w:ascii="Arial" w:hAnsi="Arial" w:cs="Arial"/>
        </w:rPr>
        <w:t xml:space="preserve"> podjętych działa</w:t>
      </w:r>
      <w:r w:rsidR="002E49C0">
        <w:rPr>
          <w:rStyle w:val="tlid-translation"/>
          <w:rFonts w:ascii="Arial" w:hAnsi="Arial" w:cs="Arial"/>
        </w:rPr>
        <w:t>ń naprawczych, procedury oceny oraz wyniki i</w:t>
      </w:r>
      <w:r w:rsidR="00E53FC1" w:rsidRPr="00E53FC1">
        <w:rPr>
          <w:rStyle w:val="tlid-translation"/>
          <w:rFonts w:ascii="Arial" w:hAnsi="Arial" w:cs="Arial"/>
        </w:rPr>
        <w:t xml:space="preserve"> </w:t>
      </w:r>
      <w:r w:rsidR="002E49C0">
        <w:rPr>
          <w:rStyle w:val="tlid-translation"/>
          <w:rFonts w:ascii="Arial" w:hAnsi="Arial" w:cs="Arial"/>
        </w:rPr>
        <w:t>zarządzanie produktem dotkniętym odchyleniem (9 CFR 431.</w:t>
      </w:r>
      <w:r w:rsidR="00E53FC1" w:rsidRPr="00E53FC1">
        <w:rPr>
          <w:rStyle w:val="tlid-translation"/>
          <w:rFonts w:ascii="Arial" w:hAnsi="Arial" w:cs="Arial"/>
        </w:rPr>
        <w:t>9 (d)).</w:t>
      </w:r>
    </w:p>
    <w:p w:rsidR="002E49C0" w:rsidRPr="00823A10" w:rsidRDefault="002E49C0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2E49C0" w:rsidRDefault="002E49C0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2E49C0">
        <w:rPr>
          <w:rStyle w:val="tlid-translation"/>
          <w:rFonts w:ascii="Arial" w:hAnsi="Arial" w:cs="Arial"/>
        </w:rPr>
        <w:t xml:space="preserve">C. Z drugiej strony, jeśli odchylenie </w:t>
      </w:r>
      <w:r>
        <w:rPr>
          <w:rStyle w:val="tlid-translation"/>
          <w:rFonts w:ascii="Arial" w:hAnsi="Arial" w:cs="Arial"/>
        </w:rPr>
        <w:t>w procesie</w:t>
      </w:r>
      <w:r w:rsidRPr="002E49C0">
        <w:rPr>
          <w:rStyle w:val="tlid-translation"/>
          <w:rFonts w:ascii="Arial" w:hAnsi="Arial" w:cs="Arial"/>
        </w:rPr>
        <w:t xml:space="preserve"> nie zostało zidentyfikowane przez zakład lub objęte udokumentowanymi procedura</w:t>
      </w:r>
      <w:r>
        <w:rPr>
          <w:rStyle w:val="tlid-translation"/>
          <w:rFonts w:ascii="Arial" w:hAnsi="Arial" w:cs="Arial"/>
        </w:rPr>
        <w:t>mi zgodnie z wymogami 9 CFR 431.</w:t>
      </w:r>
      <w:r w:rsidRPr="002E49C0">
        <w:rPr>
          <w:rStyle w:val="tlid-translation"/>
          <w:rFonts w:ascii="Arial" w:hAnsi="Arial" w:cs="Arial"/>
        </w:rPr>
        <w:t xml:space="preserve">9, </w:t>
      </w:r>
      <w:r>
        <w:rPr>
          <w:rStyle w:val="tlid-translation"/>
          <w:rFonts w:ascii="Arial" w:hAnsi="Arial" w:cs="Arial"/>
        </w:rPr>
        <w:t xml:space="preserve">wówczas </w:t>
      </w:r>
      <w:r w:rsidRPr="002E49C0">
        <w:rPr>
          <w:rStyle w:val="tlid-translation"/>
          <w:rFonts w:ascii="Arial" w:hAnsi="Arial" w:cs="Arial"/>
        </w:rPr>
        <w:t>jest to regulacyjn</w:t>
      </w:r>
      <w:r>
        <w:rPr>
          <w:rStyle w:val="tlid-translation"/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2E49C0">
        <w:rPr>
          <w:rStyle w:val="tlid-translation"/>
          <w:rFonts w:ascii="Arial" w:hAnsi="Arial" w:cs="Arial"/>
        </w:rPr>
        <w:t xml:space="preserve">niezgodność. </w:t>
      </w:r>
      <w:r>
        <w:rPr>
          <w:rStyle w:val="tlid-translation"/>
          <w:rFonts w:ascii="Arial" w:hAnsi="Arial" w:cs="Arial"/>
        </w:rPr>
        <w:t xml:space="preserve">W tej sytuacji IPP ma </w:t>
      </w:r>
      <w:r w:rsidRPr="002E49C0">
        <w:rPr>
          <w:rStyle w:val="tlid-translation"/>
          <w:rFonts w:ascii="Arial" w:hAnsi="Arial" w:cs="Arial"/>
        </w:rPr>
        <w:t>wy</w:t>
      </w:r>
      <w:r w:rsidR="00FA4A8C">
        <w:rPr>
          <w:rStyle w:val="tlid-translation"/>
          <w:rFonts w:ascii="Arial" w:hAnsi="Arial" w:cs="Arial"/>
        </w:rPr>
        <w:t>stawić NR i przytoczyć 9 CFR 431.9 oraz</w:t>
      </w:r>
      <w:r w:rsidRPr="002E49C0">
        <w:rPr>
          <w:rStyle w:val="tlid-translation"/>
          <w:rFonts w:ascii="Arial" w:hAnsi="Arial" w:cs="Arial"/>
        </w:rPr>
        <w:t xml:space="preserve"> </w:t>
      </w:r>
      <w:r w:rsidR="00FA4A8C">
        <w:rPr>
          <w:rStyle w:val="tlid-translation"/>
          <w:rFonts w:ascii="Arial" w:hAnsi="Arial" w:cs="Arial"/>
        </w:rPr>
        <w:br/>
      </w:r>
      <w:r w:rsidRPr="002E49C0">
        <w:rPr>
          <w:rStyle w:val="tlid-translation"/>
          <w:rFonts w:ascii="Arial" w:hAnsi="Arial" w:cs="Arial"/>
        </w:rPr>
        <w:t xml:space="preserve">9 CFR 417.5 (a) (1) i uznać odchylenie </w:t>
      </w:r>
      <w:r>
        <w:rPr>
          <w:rStyle w:val="tlid-translation"/>
          <w:rFonts w:ascii="Arial" w:hAnsi="Arial" w:cs="Arial"/>
        </w:rPr>
        <w:t>w procesie</w:t>
      </w:r>
      <w:r w:rsidRPr="002E49C0">
        <w:rPr>
          <w:rStyle w:val="tlid-translation"/>
          <w:rFonts w:ascii="Arial" w:hAnsi="Arial" w:cs="Arial"/>
        </w:rPr>
        <w:t xml:space="preserve"> za nieprzewidziane zagrożenie. IPP ma zweryfikować, czy zakład</w:t>
      </w:r>
      <w:r>
        <w:rPr>
          <w:rFonts w:ascii="Arial" w:hAnsi="Arial" w:cs="Arial"/>
        </w:rPr>
        <w:t xml:space="preserve"> przeprowadził </w:t>
      </w:r>
      <w:r w:rsidRPr="002E49C0">
        <w:rPr>
          <w:rStyle w:val="tlid-translation"/>
          <w:rFonts w:ascii="Arial" w:hAnsi="Arial" w:cs="Arial"/>
        </w:rPr>
        <w:t>ponown</w:t>
      </w:r>
      <w:r>
        <w:rPr>
          <w:rStyle w:val="tlid-translation"/>
          <w:rFonts w:ascii="Arial" w:hAnsi="Arial" w:cs="Arial"/>
        </w:rPr>
        <w:t>ą</w:t>
      </w:r>
      <w:r w:rsidRPr="002E49C0">
        <w:rPr>
          <w:rStyle w:val="tlid-translation"/>
          <w:rFonts w:ascii="Arial" w:hAnsi="Arial" w:cs="Arial"/>
        </w:rPr>
        <w:t xml:space="preserve"> ocen</w:t>
      </w:r>
      <w:r>
        <w:rPr>
          <w:rStyle w:val="tlid-translation"/>
          <w:rFonts w:ascii="Arial" w:hAnsi="Arial" w:cs="Arial"/>
        </w:rPr>
        <w:t>ę analizy</w:t>
      </w:r>
      <w:r w:rsidRPr="002E49C0">
        <w:rPr>
          <w:rStyle w:val="tlid-translation"/>
          <w:rFonts w:ascii="Arial" w:hAnsi="Arial" w:cs="Arial"/>
        </w:rPr>
        <w:t xml:space="preserve"> zagrożeń i plan</w:t>
      </w:r>
      <w:r w:rsidR="00BA66F1">
        <w:rPr>
          <w:rStyle w:val="tlid-translation"/>
          <w:rFonts w:ascii="Arial" w:hAnsi="Arial" w:cs="Arial"/>
        </w:rPr>
        <w:t>u</w:t>
      </w:r>
      <w:r w:rsidRPr="002E49C0">
        <w:rPr>
          <w:rStyle w:val="tlid-translation"/>
          <w:rFonts w:ascii="Arial" w:hAnsi="Arial" w:cs="Arial"/>
        </w:rPr>
        <w:t xml:space="preserve"> HACCP zgodnie z wymogami 9 CFR 417.3 (b). IPP </w:t>
      </w:r>
      <w:r>
        <w:rPr>
          <w:rStyle w:val="tlid-translation"/>
          <w:rFonts w:ascii="Arial" w:hAnsi="Arial" w:cs="Arial"/>
        </w:rPr>
        <w:t xml:space="preserve">ma </w:t>
      </w:r>
      <w:r w:rsidRPr="002E49C0">
        <w:rPr>
          <w:rStyle w:val="tlid-translation"/>
          <w:rFonts w:ascii="Arial" w:hAnsi="Arial" w:cs="Arial"/>
        </w:rPr>
        <w:t xml:space="preserve">również sprawdzić, czy zakład dokumentuje wyniki ponownej oceny i utrzymuje </w:t>
      </w:r>
      <w:r>
        <w:rPr>
          <w:rStyle w:val="tlid-translation"/>
          <w:rFonts w:ascii="Arial" w:hAnsi="Arial" w:cs="Arial"/>
        </w:rPr>
        <w:t xml:space="preserve">dokumentację </w:t>
      </w:r>
      <w:r w:rsidR="00C22E3C">
        <w:rPr>
          <w:rStyle w:val="tlid-translation"/>
          <w:rFonts w:ascii="Arial" w:hAnsi="Arial" w:cs="Arial"/>
        </w:rPr>
        <w:t>pomocniczą (</w:t>
      </w:r>
      <w:r>
        <w:rPr>
          <w:rStyle w:val="tlid-translation"/>
          <w:rFonts w:ascii="Arial" w:hAnsi="Arial" w:cs="Arial"/>
        </w:rPr>
        <w:t>wspierającą</w:t>
      </w:r>
      <w:r w:rsidR="00C22E3C">
        <w:rPr>
          <w:rStyle w:val="tlid-translation"/>
          <w:rFonts w:ascii="Arial" w:hAnsi="Arial" w:cs="Arial"/>
        </w:rPr>
        <w:t>) dla decyzji</w:t>
      </w:r>
      <w:r w:rsidRPr="002E49C0">
        <w:rPr>
          <w:rStyle w:val="tlid-translation"/>
          <w:rFonts w:ascii="Arial" w:hAnsi="Arial" w:cs="Arial"/>
        </w:rPr>
        <w:t xml:space="preserve"> podję</w:t>
      </w:r>
      <w:r w:rsidR="00C22E3C">
        <w:rPr>
          <w:rStyle w:val="tlid-translation"/>
          <w:rFonts w:ascii="Arial" w:hAnsi="Arial" w:cs="Arial"/>
        </w:rPr>
        <w:t>tych</w:t>
      </w:r>
      <w:r w:rsidRPr="002E49C0">
        <w:rPr>
          <w:rStyle w:val="tlid-translation"/>
          <w:rFonts w:ascii="Arial" w:hAnsi="Arial" w:cs="Arial"/>
        </w:rPr>
        <w:t xml:space="preserve"> podczas ponownej oceny.</w:t>
      </w:r>
    </w:p>
    <w:p w:rsidR="00C22E3C" w:rsidRPr="00823A10" w:rsidRDefault="00C22E3C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C22E3C" w:rsidRDefault="00C22E3C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C22E3C">
        <w:rPr>
          <w:rStyle w:val="tlid-translation"/>
          <w:rFonts w:ascii="Arial" w:hAnsi="Arial" w:cs="Arial"/>
        </w:rPr>
        <w:t>D. IPP ma przestrzegać instrukcji zawartych w Dyrektywie FSIS 7530.1 dotyczącej weryfikacji odchyleń w przetwarzaniu. Jeśli IPP potrzebuje pomocy w ocenie dokumentacji pomocniczej zakładu lub</w:t>
      </w:r>
      <w:r>
        <w:rPr>
          <w:rFonts w:ascii="Arial" w:hAnsi="Arial" w:cs="Arial"/>
        </w:rPr>
        <w:t xml:space="preserve"> </w:t>
      </w:r>
      <w:r>
        <w:rPr>
          <w:rStyle w:val="tlid-translation"/>
          <w:rFonts w:ascii="Arial" w:hAnsi="Arial" w:cs="Arial"/>
        </w:rPr>
        <w:t>skuteczności</w:t>
      </w:r>
      <w:r w:rsidRPr="00C22E3C">
        <w:rPr>
          <w:rStyle w:val="tlid-translation"/>
          <w:rFonts w:ascii="Arial" w:hAnsi="Arial" w:cs="Arial"/>
        </w:rPr>
        <w:t xml:space="preserve"> działań naprawczych, </w:t>
      </w:r>
      <w:r>
        <w:rPr>
          <w:rStyle w:val="tlid-translation"/>
          <w:rFonts w:ascii="Arial" w:hAnsi="Arial" w:cs="Arial"/>
        </w:rPr>
        <w:t xml:space="preserve">wówczas </w:t>
      </w:r>
      <w:r w:rsidRPr="00C22E3C">
        <w:rPr>
          <w:rStyle w:val="tlid-translation"/>
          <w:rFonts w:ascii="Arial" w:hAnsi="Arial" w:cs="Arial"/>
        </w:rPr>
        <w:t xml:space="preserve">ma skontaktować się z PDS </w:t>
      </w:r>
      <w:r>
        <w:rPr>
          <w:rStyle w:val="tlid-translation"/>
          <w:rFonts w:ascii="Arial" w:hAnsi="Arial" w:cs="Arial"/>
        </w:rPr>
        <w:br/>
      </w:r>
      <w:r w:rsidRPr="00C22E3C">
        <w:rPr>
          <w:rStyle w:val="tlid-translation"/>
          <w:rFonts w:ascii="Arial" w:hAnsi="Arial" w:cs="Arial"/>
        </w:rPr>
        <w:t xml:space="preserve">w </w:t>
      </w:r>
      <w:r>
        <w:rPr>
          <w:rStyle w:val="tlid-translation"/>
          <w:rFonts w:ascii="Arial" w:hAnsi="Arial" w:cs="Arial"/>
        </w:rPr>
        <w:t xml:space="preserve">Biurze </w:t>
      </w:r>
      <w:r w:rsidRPr="00C22E3C">
        <w:rPr>
          <w:rStyle w:val="tlid-translation"/>
          <w:rFonts w:ascii="Arial" w:hAnsi="Arial" w:cs="Arial"/>
        </w:rPr>
        <w:t xml:space="preserve">ds. Rozwoju Polityki i Programów (OPPD) poprzez </w:t>
      </w:r>
      <w:proofErr w:type="spellStart"/>
      <w:r w:rsidRPr="00C22E3C">
        <w:rPr>
          <w:rStyle w:val="tlid-translation"/>
          <w:rFonts w:ascii="Arial" w:hAnsi="Arial" w:cs="Arial"/>
        </w:rPr>
        <w:t>askFSIS</w:t>
      </w:r>
      <w:proofErr w:type="spellEnd"/>
      <w:r w:rsidRPr="00C22E3C">
        <w:rPr>
          <w:rStyle w:val="tlid-translation"/>
          <w:rFonts w:ascii="Arial" w:hAnsi="Arial" w:cs="Arial"/>
        </w:rPr>
        <w:t>.</w:t>
      </w:r>
    </w:p>
    <w:p w:rsidR="00895035" w:rsidRDefault="00895035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</w:p>
    <w:p w:rsidR="00895035" w:rsidRDefault="00895035" w:rsidP="009A18C3">
      <w:pPr>
        <w:spacing w:before="7"/>
        <w:ind w:left="993" w:right="892"/>
        <w:jc w:val="both"/>
        <w:rPr>
          <w:rStyle w:val="tlid-translation"/>
        </w:rPr>
      </w:pPr>
    </w:p>
    <w:p w:rsidR="00895035" w:rsidRDefault="00895035" w:rsidP="009A18C3">
      <w:pPr>
        <w:spacing w:before="7"/>
        <w:ind w:left="993" w:right="892"/>
        <w:jc w:val="both"/>
        <w:rPr>
          <w:rStyle w:val="tlid-translation"/>
        </w:rPr>
      </w:pPr>
    </w:p>
    <w:p w:rsidR="006F7AFC" w:rsidRDefault="00895035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  <w:b/>
        </w:rPr>
      </w:pPr>
      <w:r w:rsidRPr="00895035">
        <w:rPr>
          <w:rStyle w:val="tlid-translation"/>
          <w:rFonts w:ascii="Arial" w:hAnsi="Arial" w:cs="Arial"/>
          <w:b/>
        </w:rPr>
        <w:t>X. DODATKOWE I</w:t>
      </w:r>
      <w:r>
        <w:rPr>
          <w:rStyle w:val="tlid-translation"/>
          <w:rFonts w:ascii="Arial" w:hAnsi="Arial" w:cs="Arial"/>
          <w:b/>
        </w:rPr>
        <w:t xml:space="preserve">NSTRUKCJE DOTYCZĄCE WERYFIKACJI </w:t>
      </w:r>
      <w:r w:rsidRPr="00895035">
        <w:rPr>
          <w:rStyle w:val="tlid-translation"/>
          <w:rFonts w:ascii="Arial" w:hAnsi="Arial" w:cs="Arial"/>
          <w:b/>
        </w:rPr>
        <w:t>KONTROLI PRODUKTU</w:t>
      </w:r>
      <w:r>
        <w:rPr>
          <w:rStyle w:val="tlid-translation"/>
          <w:rFonts w:ascii="Arial" w:hAnsi="Arial" w:cs="Arial"/>
          <w:b/>
        </w:rPr>
        <w:t xml:space="preserve"> KOŃCOWEGO</w:t>
      </w:r>
    </w:p>
    <w:p w:rsidR="006F7AFC" w:rsidRDefault="00895035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895035">
        <w:rPr>
          <w:rFonts w:ascii="Arial" w:hAnsi="Arial" w:cs="Arial"/>
        </w:rPr>
        <w:br/>
      </w:r>
      <w:r w:rsidRPr="00895035">
        <w:rPr>
          <w:rStyle w:val="tlid-translation"/>
          <w:rFonts w:ascii="Arial" w:hAnsi="Arial" w:cs="Arial"/>
        </w:rPr>
        <w:t xml:space="preserve">A. IPP </w:t>
      </w:r>
      <w:r w:rsidR="006F7AFC">
        <w:rPr>
          <w:rStyle w:val="tlid-translation"/>
          <w:rFonts w:ascii="Arial" w:hAnsi="Arial" w:cs="Arial"/>
        </w:rPr>
        <w:t xml:space="preserve">ma odnieść się do rysunku 1 poniżej w celu określenia rodzaju wdrażanego przez zakład </w:t>
      </w:r>
      <w:r w:rsidRPr="00895035">
        <w:rPr>
          <w:rStyle w:val="tlid-translation"/>
          <w:rFonts w:ascii="Arial" w:hAnsi="Arial" w:cs="Arial"/>
        </w:rPr>
        <w:t>programu kontroli produktu</w:t>
      </w:r>
      <w:r w:rsidRPr="00895035">
        <w:rPr>
          <w:rFonts w:ascii="Arial" w:hAnsi="Arial" w:cs="Arial"/>
        </w:rPr>
        <w:t xml:space="preserve"> </w:t>
      </w:r>
      <w:r w:rsidR="006F7AFC">
        <w:rPr>
          <w:rFonts w:ascii="Arial" w:hAnsi="Arial" w:cs="Arial"/>
        </w:rPr>
        <w:t>końcowego oraz</w:t>
      </w:r>
      <w:r w:rsidR="006F7AFC">
        <w:rPr>
          <w:rStyle w:val="tlid-translation"/>
          <w:rFonts w:ascii="Arial" w:hAnsi="Arial" w:cs="Arial"/>
        </w:rPr>
        <w:t xml:space="preserve"> sprawdzić</w:t>
      </w:r>
      <w:r w:rsidRPr="00895035">
        <w:rPr>
          <w:rStyle w:val="tlid-translation"/>
          <w:rFonts w:ascii="Arial" w:hAnsi="Arial" w:cs="Arial"/>
        </w:rPr>
        <w:t>, czy zakład wdraża swoje procedury</w:t>
      </w:r>
      <w:r w:rsidR="006F7AFC">
        <w:rPr>
          <w:rStyle w:val="tlid-translation"/>
          <w:rFonts w:ascii="Arial" w:hAnsi="Arial" w:cs="Arial"/>
        </w:rPr>
        <w:t>, zgodnie z tym co</w:t>
      </w:r>
      <w:r w:rsidRPr="00895035">
        <w:rPr>
          <w:rStyle w:val="tlid-translation"/>
          <w:rFonts w:ascii="Arial" w:hAnsi="Arial" w:cs="Arial"/>
        </w:rPr>
        <w:t xml:space="preserve"> </w:t>
      </w:r>
      <w:r w:rsidR="006F7AFC">
        <w:rPr>
          <w:rStyle w:val="tlid-translation"/>
          <w:rFonts w:ascii="Arial" w:hAnsi="Arial" w:cs="Arial"/>
        </w:rPr>
        <w:t>za</w:t>
      </w:r>
      <w:r w:rsidRPr="00895035">
        <w:rPr>
          <w:rStyle w:val="tlid-translation"/>
          <w:rFonts w:ascii="Arial" w:hAnsi="Arial" w:cs="Arial"/>
        </w:rPr>
        <w:t>pisa</w:t>
      </w:r>
      <w:r w:rsidR="006F7AFC">
        <w:rPr>
          <w:rStyle w:val="tlid-translation"/>
          <w:rFonts w:ascii="Arial" w:hAnsi="Arial" w:cs="Arial"/>
        </w:rPr>
        <w:t>ł</w:t>
      </w:r>
      <w:r w:rsidRPr="00895035">
        <w:rPr>
          <w:rStyle w:val="tlid-translation"/>
          <w:rFonts w:ascii="Arial" w:hAnsi="Arial" w:cs="Arial"/>
        </w:rPr>
        <w:t>. Rodzaj programu kontroli produktu</w:t>
      </w:r>
      <w:r w:rsidR="006F7AFC">
        <w:rPr>
          <w:rStyle w:val="tlid-translation"/>
          <w:rFonts w:ascii="Arial" w:hAnsi="Arial" w:cs="Arial"/>
        </w:rPr>
        <w:t xml:space="preserve"> końcowego określi wymagane kontrolne działania</w:t>
      </w:r>
      <w:r w:rsidRPr="00895035">
        <w:rPr>
          <w:rStyle w:val="tlid-translation"/>
          <w:rFonts w:ascii="Arial" w:hAnsi="Arial" w:cs="Arial"/>
        </w:rPr>
        <w:t xml:space="preserve"> weryfika</w:t>
      </w:r>
      <w:r w:rsidR="006F7AFC">
        <w:rPr>
          <w:rStyle w:val="tlid-translation"/>
          <w:rFonts w:ascii="Arial" w:hAnsi="Arial" w:cs="Arial"/>
        </w:rPr>
        <w:t>cyjne</w:t>
      </w:r>
      <w:r w:rsidRPr="00895035">
        <w:rPr>
          <w:rStyle w:val="tlid-translation"/>
          <w:rFonts w:ascii="Arial" w:hAnsi="Arial" w:cs="Arial"/>
        </w:rPr>
        <w:t>.</w:t>
      </w:r>
    </w:p>
    <w:p w:rsidR="001C689A" w:rsidRDefault="001C689A" w:rsidP="009A18C3">
      <w:pPr>
        <w:spacing w:before="7"/>
        <w:ind w:left="993" w:right="892"/>
        <w:jc w:val="both"/>
        <w:rPr>
          <w:rFonts w:ascii="Arial" w:hAnsi="Arial" w:cs="Arial"/>
        </w:rPr>
      </w:pPr>
    </w:p>
    <w:p w:rsidR="00895035" w:rsidRDefault="00895035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 w:rsidRPr="00895035">
        <w:rPr>
          <w:rStyle w:val="tlid-translation"/>
          <w:rFonts w:ascii="Arial" w:hAnsi="Arial" w:cs="Arial"/>
        </w:rPr>
        <w:t xml:space="preserve">Rysunek 1. Kontrola produktu </w:t>
      </w:r>
      <w:r w:rsidR="006F7AFC">
        <w:rPr>
          <w:rStyle w:val="tlid-translation"/>
          <w:rFonts w:ascii="Arial" w:hAnsi="Arial" w:cs="Arial"/>
        </w:rPr>
        <w:t xml:space="preserve">końcowego </w:t>
      </w:r>
      <w:r w:rsidRPr="00895035">
        <w:rPr>
          <w:rStyle w:val="tlid-translation"/>
          <w:rFonts w:ascii="Arial" w:hAnsi="Arial" w:cs="Arial"/>
        </w:rPr>
        <w:t>w zakładowym systemie HACCP</w:t>
      </w:r>
    </w:p>
    <w:p w:rsidR="006F7AFC" w:rsidRDefault="00E8524F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86360</wp:posOffset>
                </wp:positionV>
                <wp:extent cx="1590675" cy="581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81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286" w:rsidRPr="00256286" w:rsidRDefault="00256286" w:rsidP="00256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56286">
                              <w:rPr>
                                <w:rStyle w:val="tlid-translation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Wykorzystanie planu HACCP</w:t>
                            </w:r>
                            <w:r w:rsidRPr="002562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który odnosi się do zagrożeń mikrobiologicznych </w:t>
                            </w:r>
                            <w:r w:rsidRPr="002562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200.45pt;margin-top:6.8pt;width:125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" fillcolor="white [3201]" strokecolor="black [3213]" strokeweight=".25pt">
                <v:textbox>
                  <w:txbxContent>
                    <w:p w:rsidR="00256286" w:rsidRPr="00256286" w:rsidRDefault="00256286" w:rsidP="0025628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56286">
                        <w:rPr>
                          <w:rStyle w:val="tlid-translation"/>
                          <w:rFonts w:ascii="Arial" w:hAnsi="Arial" w:cs="Arial"/>
                          <w:b/>
                          <w:sz w:val="16"/>
                          <w:szCs w:val="16"/>
                        </w:rPr>
                        <w:t>Wykorzystanie planu HACCP</w:t>
                      </w:r>
                      <w:r w:rsidRPr="002562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który odnosi się do zagrożeń mikrobiologicznych </w:t>
                      </w:r>
                      <w:r w:rsidRPr="002562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656FE" w:rsidRDefault="004E128F" w:rsidP="009A18C3">
      <w:pPr>
        <w:spacing w:before="7"/>
        <w:ind w:left="993" w:right="892"/>
        <w:jc w:val="both"/>
        <w:rPr>
          <w:rStyle w:val="tlid-translation"/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CEE7CF" wp14:editId="639FD760">
                <wp:simplePos x="0" y="0"/>
                <wp:positionH relativeFrom="margin">
                  <wp:posOffset>2044700</wp:posOffset>
                </wp:positionH>
                <wp:positionV relativeFrom="paragraph">
                  <wp:posOffset>63500</wp:posOffset>
                </wp:positionV>
                <wp:extent cx="500400" cy="0"/>
                <wp:effectExtent l="0" t="76200" r="13970" b="9525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71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161pt;margin-top:5pt;width:39.4pt;height: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" strokecolor="windowText">
                <v:stroke endarrow="block"/>
                <w10:wrap anchorx="margin"/>
              </v:shape>
            </w:pict>
          </mc:Fallback>
        </mc:AlternateContent>
      </w:r>
      <w:r w:rsidR="00E8524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A3D779" wp14:editId="108E021E">
                <wp:simplePos x="0" y="0"/>
                <wp:positionH relativeFrom="margin">
                  <wp:posOffset>4097020</wp:posOffset>
                </wp:positionH>
                <wp:positionV relativeFrom="paragraph">
                  <wp:posOffset>1368425</wp:posOffset>
                </wp:positionV>
                <wp:extent cx="784800" cy="0"/>
                <wp:effectExtent l="0" t="76200" r="15875" b="952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5EED" id="Łącznik prosty ze strzałką 18" o:spid="_x0000_s1026" type="#_x0000_t32" style="position:absolute;margin-left:322.6pt;margin-top:107.75pt;width:61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" strokecolor="windowText">
                <v:stroke endarrow="block"/>
                <w10:wrap anchorx="margin"/>
              </v:shape>
            </w:pict>
          </mc:Fallback>
        </mc:AlternateContent>
      </w:r>
      <w:r w:rsidR="00E8524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521970</wp:posOffset>
                </wp:positionV>
                <wp:extent cx="628650" cy="0"/>
                <wp:effectExtent l="0" t="0" r="1905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9A80D" id="Łącznik prosty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41.1pt" to="162.2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" strokecolor="black [3213]"/>
            </w:pict>
          </mc:Fallback>
        </mc:AlternateContent>
      </w:r>
      <w:r w:rsidR="00E8524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23E05D" wp14:editId="3C633012">
                <wp:simplePos x="0" y="0"/>
                <wp:positionH relativeFrom="column">
                  <wp:posOffset>2051050</wp:posOffset>
                </wp:positionH>
                <wp:positionV relativeFrom="paragraph">
                  <wp:posOffset>64135</wp:posOffset>
                </wp:positionV>
                <wp:extent cx="0" cy="1133475"/>
                <wp:effectExtent l="0" t="0" r="19050" b="952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9699C" id="Łącznik prosty 14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pt,5.05pt" to="161.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" strokecolor="windowText"/>
            </w:pict>
          </mc:Fallback>
        </mc:AlternateContent>
      </w:r>
      <w:r w:rsidR="00E8524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1131570</wp:posOffset>
                </wp:positionV>
                <wp:extent cx="1524000" cy="4857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85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286" w:rsidRPr="00256286" w:rsidRDefault="00256286" w:rsidP="00256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562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Zastosowanie regulacji w zakresie puszkowania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2562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(9 CFR 417.2 (b)(3))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7" style="position:absolute;left:0;text-align:left;margin-left:202pt;margin-top:89.1pt;width:120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" fillcolor="white [3201]" strokecolor="black [3213]" strokeweight=".25pt">
                <v:textbox>
                  <w:txbxContent>
                    <w:p w:rsidR="00256286" w:rsidRPr="00256286" w:rsidRDefault="00256286" w:rsidP="0025628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562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Zastosowanie regulacji w zakresie puszkowania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2562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(9 CFR 417.2 (b)(3))</w:t>
                      </w:r>
                    </w:p>
                  </w:txbxContent>
                </v:textbox>
              </v:rect>
            </w:pict>
          </mc:Fallback>
        </mc:AlternateContent>
      </w:r>
      <w:r w:rsidR="00E8524F" w:rsidRPr="00E8524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932CD" wp14:editId="3FEEA4EF">
                <wp:simplePos x="0" y="0"/>
                <wp:positionH relativeFrom="column">
                  <wp:posOffset>4914900</wp:posOffset>
                </wp:positionH>
                <wp:positionV relativeFrom="paragraph">
                  <wp:posOffset>1828165</wp:posOffset>
                </wp:positionV>
                <wp:extent cx="1552575" cy="4857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24F" w:rsidRPr="00256286" w:rsidRDefault="00E8524F" w:rsidP="00E852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Procedury </w:t>
                            </w:r>
                            <w:r w:rsidR="004E12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inkubacji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termostatowania</w:t>
                            </w:r>
                            <w:r w:rsidR="004E12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zawarte </w:t>
                            </w:r>
                            <w:r w:rsidRPr="002562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 CFR 432.10(b)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932CD" id="Prostokąt 12" o:spid="_x0000_s1028" style="position:absolute;left:0;text-align:left;margin-left:387pt;margin-top:143.95pt;width:122.2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" fillcolor="window" strokecolor="windowText" strokeweight=".25pt">
                <v:textbox>
                  <w:txbxContent>
                    <w:p w:rsidR="00E8524F" w:rsidRPr="00256286" w:rsidRDefault="00E8524F" w:rsidP="00E8524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Procedury </w:t>
                      </w:r>
                      <w:r w:rsidR="004E12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inkubacji (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termostatowania</w:t>
                      </w:r>
                      <w:r w:rsidR="004E12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zawarte </w:t>
                      </w:r>
                      <w:r w:rsidRPr="002562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 CFR 432.10(b)</w:t>
                      </w:r>
                    </w:p>
                  </w:txbxContent>
                </v:textbox>
              </v:rect>
            </w:pict>
          </mc:Fallback>
        </mc:AlternateContent>
      </w:r>
      <w:r w:rsidR="00E8524F" w:rsidRPr="00E8524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A5FC6" wp14:editId="7328DFC8">
                <wp:simplePos x="0" y="0"/>
                <wp:positionH relativeFrom="column">
                  <wp:posOffset>4899025</wp:posOffset>
                </wp:positionH>
                <wp:positionV relativeFrom="paragraph">
                  <wp:posOffset>483870</wp:posOffset>
                </wp:positionV>
                <wp:extent cx="1552575" cy="4857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24F" w:rsidRPr="00256286" w:rsidRDefault="00E8524F" w:rsidP="00E852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Zatwierdzony przez FSIS system TQC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A5FC6" id="Prostokąt 10" o:spid="_x0000_s1029" style="position:absolute;left:0;text-align:left;margin-left:385.75pt;margin-top:38.1pt;width:122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" fillcolor="window" strokecolor="windowText" strokeweight=".25pt">
                <v:textbox>
                  <w:txbxContent>
                    <w:p w:rsidR="00E8524F" w:rsidRPr="00256286" w:rsidRDefault="00E8524F" w:rsidP="00E8524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Zatwierdzony przez FSIS system TQC</w:t>
                      </w:r>
                    </w:p>
                  </w:txbxContent>
                </v:textbox>
              </v:rect>
            </w:pict>
          </mc:Fallback>
        </mc:AlternateContent>
      </w:r>
      <w:r w:rsidR="00E8524F" w:rsidRPr="00E8524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932CD" wp14:editId="3FEEA4EF">
                <wp:simplePos x="0" y="0"/>
                <wp:positionH relativeFrom="column">
                  <wp:posOffset>4876800</wp:posOffset>
                </wp:positionH>
                <wp:positionV relativeFrom="paragraph">
                  <wp:posOffset>1139825</wp:posOffset>
                </wp:positionV>
                <wp:extent cx="1552575" cy="4857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24F" w:rsidRPr="00256286" w:rsidRDefault="00E8524F" w:rsidP="00E8524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Udokumentowane alternatywne procedury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932CD" id="Prostokąt 11" o:spid="_x0000_s1030" style="position:absolute;left:0;text-align:left;margin-left:384pt;margin-top:89.75pt;width:122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" fillcolor="window" strokecolor="windowText" strokeweight=".25pt">
                <v:textbox>
                  <w:txbxContent>
                    <w:p w:rsidR="00E8524F" w:rsidRPr="00256286" w:rsidRDefault="00E8524F" w:rsidP="00E8524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Udokumentowane alternatywne procedury</w:t>
                      </w:r>
                    </w:p>
                  </w:txbxContent>
                </v:textbox>
              </v:rect>
            </w:pict>
          </mc:Fallback>
        </mc:AlternateContent>
      </w:r>
      <w:r w:rsidR="0025628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584201</wp:posOffset>
                </wp:positionH>
                <wp:positionV relativeFrom="paragraph">
                  <wp:posOffset>302895</wp:posOffset>
                </wp:positionV>
                <wp:extent cx="838200" cy="4667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FC" w:rsidRPr="00256286" w:rsidRDefault="006F7AFC" w:rsidP="006F7A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6286">
                              <w:rPr>
                                <w:rFonts w:ascii="Arial" w:hAnsi="Arial" w:cs="Arial"/>
                                <w:b/>
                              </w:rPr>
                              <w:t>System HACCP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31" style="position:absolute;left:0;text-align:left;margin-left:46pt;margin-top:23.85pt;width:6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" fillcolor="white [3201]" strokecolor="black [3213]" strokeweight=".25pt">
                <v:textbox>
                  <w:txbxContent>
                    <w:p w:rsidR="006F7AFC" w:rsidRPr="00256286" w:rsidRDefault="006F7AFC" w:rsidP="006F7A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56286">
                        <w:rPr>
                          <w:rFonts w:ascii="Arial" w:hAnsi="Arial" w:cs="Arial"/>
                          <w:b/>
                        </w:rPr>
                        <w:t>System HACCP</w:t>
                      </w:r>
                    </w:p>
                  </w:txbxContent>
                </v:textbox>
              </v:rect>
            </w:pict>
          </mc:Fallback>
        </mc:AlternateContent>
      </w:r>
    </w:p>
    <w:p w:rsidR="007656FE" w:rsidRPr="007656FE" w:rsidRDefault="007656FE" w:rsidP="007656FE">
      <w:pPr>
        <w:rPr>
          <w:rFonts w:ascii="Arial" w:hAnsi="Arial" w:cs="Arial"/>
        </w:rPr>
      </w:pPr>
    </w:p>
    <w:p w:rsidR="007656FE" w:rsidRPr="007656FE" w:rsidRDefault="007656FE" w:rsidP="007656FE">
      <w:pPr>
        <w:rPr>
          <w:rFonts w:ascii="Arial" w:hAnsi="Arial" w:cs="Arial"/>
        </w:rPr>
      </w:pPr>
    </w:p>
    <w:p w:rsidR="007656FE" w:rsidRPr="007656FE" w:rsidRDefault="007656FE" w:rsidP="007656FE">
      <w:pPr>
        <w:rPr>
          <w:rFonts w:ascii="Arial" w:hAnsi="Arial" w:cs="Arial"/>
        </w:rPr>
      </w:pPr>
    </w:p>
    <w:p w:rsidR="007656FE" w:rsidRPr="007656FE" w:rsidRDefault="008E599D" w:rsidP="007656F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223FE" wp14:editId="46FB88C3">
                <wp:simplePos x="0" y="0"/>
                <wp:positionH relativeFrom="column">
                  <wp:posOffset>4406900</wp:posOffset>
                </wp:positionH>
                <wp:positionV relativeFrom="paragraph">
                  <wp:posOffset>84454</wp:posOffset>
                </wp:positionV>
                <wp:extent cx="0" cy="1303200"/>
                <wp:effectExtent l="0" t="0" r="19050" b="1143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0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17E19" id="Łącznik prosty 15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pt,6.65pt" to="347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" strokecolor="windowText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CF2B5B" wp14:editId="0CBF04D3">
                <wp:simplePos x="0" y="0"/>
                <wp:positionH relativeFrom="margin">
                  <wp:posOffset>4401820</wp:posOffset>
                </wp:positionH>
                <wp:positionV relativeFrom="paragraph">
                  <wp:posOffset>87630</wp:posOffset>
                </wp:positionV>
                <wp:extent cx="500400" cy="0"/>
                <wp:effectExtent l="0" t="76200" r="13970" b="9525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FA18" id="Łącznik prosty ze strzałką 22" o:spid="_x0000_s1026" type="#_x0000_t32" style="position:absolute;margin-left:346.6pt;margin-top:6.9pt;width:39.4pt;height: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" strokecolor="windowText">
                <v:stroke endarrow="block"/>
                <w10:wrap anchorx="margin"/>
              </v:shape>
            </w:pict>
          </mc:Fallback>
        </mc:AlternateContent>
      </w:r>
    </w:p>
    <w:p w:rsidR="007656FE" w:rsidRPr="007656FE" w:rsidRDefault="007656FE" w:rsidP="007656FE">
      <w:pPr>
        <w:rPr>
          <w:rFonts w:ascii="Arial" w:hAnsi="Arial" w:cs="Arial"/>
        </w:rPr>
      </w:pPr>
    </w:p>
    <w:p w:rsidR="007656FE" w:rsidRPr="007656FE" w:rsidRDefault="007656FE" w:rsidP="007656FE">
      <w:pPr>
        <w:rPr>
          <w:rFonts w:ascii="Arial" w:hAnsi="Arial" w:cs="Arial"/>
        </w:rPr>
      </w:pPr>
    </w:p>
    <w:p w:rsidR="007656FE" w:rsidRPr="007656FE" w:rsidRDefault="004E128F" w:rsidP="007656F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060424" wp14:editId="0BD9878A">
                <wp:simplePos x="0" y="0"/>
                <wp:positionH relativeFrom="margin">
                  <wp:posOffset>2051050</wp:posOffset>
                </wp:positionH>
                <wp:positionV relativeFrom="paragraph">
                  <wp:posOffset>69215</wp:posOffset>
                </wp:positionV>
                <wp:extent cx="500400" cy="0"/>
                <wp:effectExtent l="0" t="76200" r="13970" b="952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C6D1" id="Łącznik prosty ze strzałką 21" o:spid="_x0000_s1026" type="#_x0000_t32" style="position:absolute;margin-left:161.5pt;margin-top:5.45pt;width:39.4pt;height: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" strokecolor="windowText">
                <v:stroke endarrow="block"/>
                <w10:wrap anchorx="margin"/>
              </v:shape>
            </w:pict>
          </mc:Fallback>
        </mc:AlternateContent>
      </w:r>
    </w:p>
    <w:p w:rsidR="007656FE" w:rsidRPr="007656FE" w:rsidRDefault="007656FE" w:rsidP="007656FE">
      <w:pPr>
        <w:rPr>
          <w:rFonts w:ascii="Arial" w:hAnsi="Arial" w:cs="Arial"/>
        </w:rPr>
      </w:pPr>
    </w:p>
    <w:p w:rsidR="007656FE" w:rsidRPr="007656FE" w:rsidRDefault="007656FE" w:rsidP="007656FE">
      <w:pPr>
        <w:rPr>
          <w:rFonts w:ascii="Arial" w:hAnsi="Arial" w:cs="Arial"/>
        </w:rPr>
      </w:pPr>
    </w:p>
    <w:p w:rsidR="007656FE" w:rsidRPr="007656FE" w:rsidRDefault="007656FE" w:rsidP="007656FE">
      <w:pPr>
        <w:rPr>
          <w:rFonts w:ascii="Arial" w:hAnsi="Arial" w:cs="Arial"/>
        </w:rPr>
      </w:pPr>
    </w:p>
    <w:p w:rsidR="007656FE" w:rsidRPr="007656FE" w:rsidRDefault="007656FE" w:rsidP="007656FE">
      <w:pPr>
        <w:rPr>
          <w:rFonts w:ascii="Arial" w:hAnsi="Arial" w:cs="Arial"/>
        </w:rPr>
      </w:pPr>
    </w:p>
    <w:p w:rsidR="007656FE" w:rsidRPr="007656FE" w:rsidRDefault="008E599D" w:rsidP="007656F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A3D779" wp14:editId="108E021E">
                <wp:simplePos x="0" y="0"/>
                <wp:positionH relativeFrom="margin">
                  <wp:posOffset>4403725</wp:posOffset>
                </wp:positionH>
                <wp:positionV relativeFrom="paragraph">
                  <wp:posOffset>105410</wp:posOffset>
                </wp:positionV>
                <wp:extent cx="507600" cy="0"/>
                <wp:effectExtent l="0" t="76200" r="26035" b="9525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F5F5" id="Łącznik prosty ze strzałką 19" o:spid="_x0000_s1026" type="#_x0000_t32" style="position:absolute;margin-left:346.75pt;margin-top:8.3pt;width:39.95pt;height: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" strokecolor="windowText">
                <v:stroke endarrow="block"/>
                <w10:wrap anchorx="margin"/>
              </v:shape>
            </w:pict>
          </mc:Fallback>
        </mc:AlternateContent>
      </w:r>
    </w:p>
    <w:p w:rsidR="007656FE" w:rsidRPr="007656FE" w:rsidRDefault="007656FE" w:rsidP="007656FE">
      <w:pPr>
        <w:rPr>
          <w:rFonts w:ascii="Arial" w:hAnsi="Arial" w:cs="Arial"/>
        </w:rPr>
      </w:pPr>
    </w:p>
    <w:p w:rsidR="007656FE" w:rsidRPr="007656FE" w:rsidRDefault="007656FE" w:rsidP="007656FE">
      <w:pPr>
        <w:rPr>
          <w:rFonts w:ascii="Arial" w:hAnsi="Arial" w:cs="Arial"/>
        </w:rPr>
      </w:pPr>
    </w:p>
    <w:p w:rsidR="007656FE" w:rsidRDefault="007656FE" w:rsidP="007656FE">
      <w:pPr>
        <w:rPr>
          <w:rFonts w:ascii="Arial" w:hAnsi="Arial" w:cs="Arial"/>
        </w:rPr>
      </w:pPr>
    </w:p>
    <w:p w:rsidR="007656FE" w:rsidRDefault="007656FE" w:rsidP="007656FE">
      <w:pPr>
        <w:rPr>
          <w:rFonts w:ascii="Arial" w:hAnsi="Arial" w:cs="Arial"/>
        </w:rPr>
      </w:pPr>
    </w:p>
    <w:p w:rsidR="006F7AFC" w:rsidRDefault="007656FE" w:rsidP="008E599D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</w:rPr>
      </w:pPr>
      <w:r w:rsidRPr="007656FE">
        <w:rPr>
          <w:rStyle w:val="tlid-translation"/>
          <w:rFonts w:ascii="Arial" w:hAnsi="Arial" w:cs="Arial"/>
        </w:rPr>
        <w:t xml:space="preserve">B. </w:t>
      </w:r>
      <w:r>
        <w:rPr>
          <w:rStyle w:val="tlid-translation"/>
          <w:rFonts w:ascii="Arial" w:hAnsi="Arial" w:cs="Arial"/>
        </w:rPr>
        <w:t xml:space="preserve">Jeśli </w:t>
      </w:r>
      <w:r w:rsidRPr="007656FE">
        <w:rPr>
          <w:rStyle w:val="tlid-translation"/>
          <w:rFonts w:ascii="Arial" w:hAnsi="Arial" w:cs="Arial"/>
        </w:rPr>
        <w:t xml:space="preserve">zakład zdecyduje się przestrzegać przepisów </w:t>
      </w:r>
      <w:r>
        <w:rPr>
          <w:rStyle w:val="tlid-translation"/>
          <w:rFonts w:ascii="Arial" w:hAnsi="Arial" w:cs="Arial"/>
        </w:rPr>
        <w:t xml:space="preserve">w zakresie </w:t>
      </w:r>
      <w:r w:rsidRPr="007656FE">
        <w:rPr>
          <w:rStyle w:val="tlid-translation"/>
          <w:rFonts w:ascii="Arial" w:hAnsi="Arial" w:cs="Arial"/>
        </w:rPr>
        <w:t xml:space="preserve">puszkowania zgodnie z 9 CFR 417.2 (b) (3), </w:t>
      </w:r>
      <w:r w:rsidR="001C689A">
        <w:rPr>
          <w:rStyle w:val="tlid-translation"/>
          <w:rFonts w:ascii="Arial" w:hAnsi="Arial" w:cs="Arial"/>
        </w:rPr>
        <w:t xml:space="preserve">wówczas </w:t>
      </w:r>
      <w:r w:rsidRPr="007656FE">
        <w:rPr>
          <w:rStyle w:val="tlid-translation"/>
          <w:rFonts w:ascii="Arial" w:hAnsi="Arial" w:cs="Arial"/>
        </w:rPr>
        <w:t xml:space="preserve">IPP </w:t>
      </w:r>
      <w:r>
        <w:rPr>
          <w:rStyle w:val="tlid-translation"/>
          <w:rFonts w:ascii="Arial" w:hAnsi="Arial" w:cs="Arial"/>
        </w:rPr>
        <w:t xml:space="preserve">ma </w:t>
      </w:r>
      <w:r w:rsidRPr="007656FE">
        <w:rPr>
          <w:rStyle w:val="tlid-translation"/>
          <w:rFonts w:ascii="Arial" w:hAnsi="Arial" w:cs="Arial"/>
        </w:rPr>
        <w:t xml:space="preserve">zweryfikować, czy zakład przestrzega zatwierdzonego przez FSIS systemu całkowitej kontroli jakości (TQC), programu </w:t>
      </w:r>
      <w:r w:rsidR="004E128F">
        <w:rPr>
          <w:rStyle w:val="tlid-translation"/>
          <w:rFonts w:ascii="Arial" w:hAnsi="Arial" w:cs="Arial"/>
        </w:rPr>
        <w:t>inkubacji (</w:t>
      </w:r>
      <w:r>
        <w:rPr>
          <w:rStyle w:val="tlid-translation"/>
          <w:rFonts w:ascii="Arial" w:hAnsi="Arial" w:cs="Arial"/>
        </w:rPr>
        <w:t>termostatowania</w:t>
      </w:r>
      <w:r w:rsidR="004E128F">
        <w:rPr>
          <w:rStyle w:val="tlid-translation"/>
          <w:rFonts w:ascii="Arial" w:hAnsi="Arial" w:cs="Arial"/>
        </w:rPr>
        <w:t>)</w:t>
      </w:r>
      <w:r>
        <w:rPr>
          <w:rStyle w:val="tlid-translation"/>
          <w:rFonts w:ascii="Arial" w:hAnsi="Arial" w:cs="Arial"/>
        </w:rPr>
        <w:t xml:space="preserve"> </w:t>
      </w:r>
      <w:r w:rsidRPr="007656FE">
        <w:rPr>
          <w:rStyle w:val="tlid-translation"/>
          <w:rFonts w:ascii="Arial" w:hAnsi="Arial" w:cs="Arial"/>
        </w:rPr>
        <w:t xml:space="preserve">opisanego </w:t>
      </w:r>
      <w:r w:rsidR="001C689A">
        <w:rPr>
          <w:rStyle w:val="tlid-translation"/>
          <w:rFonts w:ascii="Arial" w:hAnsi="Arial" w:cs="Arial"/>
        </w:rPr>
        <w:br/>
      </w:r>
      <w:r w:rsidRPr="007656FE">
        <w:rPr>
          <w:rStyle w:val="tlid-translation"/>
          <w:rFonts w:ascii="Arial" w:hAnsi="Arial" w:cs="Arial"/>
        </w:rPr>
        <w:t xml:space="preserve">w 9 </w:t>
      </w:r>
      <w:r>
        <w:rPr>
          <w:rStyle w:val="tlid-translation"/>
          <w:rFonts w:ascii="Arial" w:hAnsi="Arial" w:cs="Arial"/>
        </w:rPr>
        <w:t>CFR 431.10 (b) lub udokumentowanej alternatywnej</w:t>
      </w:r>
      <w:r w:rsidRPr="007656FE">
        <w:rPr>
          <w:rStyle w:val="tlid-translation"/>
          <w:rFonts w:ascii="Arial" w:hAnsi="Arial" w:cs="Arial"/>
        </w:rPr>
        <w:t xml:space="preserve"> </w:t>
      </w:r>
      <w:r>
        <w:rPr>
          <w:rStyle w:val="tlid-translation"/>
          <w:rFonts w:ascii="Arial" w:hAnsi="Arial" w:cs="Arial"/>
        </w:rPr>
        <w:t>procedury</w:t>
      </w:r>
      <w:r w:rsidRPr="007656FE">
        <w:rPr>
          <w:rStyle w:val="tlid-translation"/>
          <w:rFonts w:ascii="Arial" w:hAnsi="Arial" w:cs="Arial"/>
        </w:rPr>
        <w:t>.</w:t>
      </w:r>
    </w:p>
    <w:p w:rsidR="004E128F" w:rsidRDefault="004E128F" w:rsidP="008E599D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</w:rPr>
      </w:pPr>
    </w:p>
    <w:p w:rsidR="004E128F" w:rsidRPr="00E33BE0" w:rsidRDefault="004E128F" w:rsidP="0056643B">
      <w:pPr>
        <w:pStyle w:val="Akapitzlist"/>
        <w:numPr>
          <w:ilvl w:val="0"/>
          <w:numId w:val="17"/>
        </w:numPr>
        <w:tabs>
          <w:tab w:val="left" w:pos="1418"/>
          <w:tab w:val="left" w:pos="4890"/>
          <w:tab w:val="left" w:pos="10348"/>
        </w:tabs>
        <w:ind w:left="993" w:right="892" w:firstLine="0"/>
        <w:jc w:val="both"/>
        <w:rPr>
          <w:rStyle w:val="tlid-translation"/>
          <w:rFonts w:ascii="Arial" w:hAnsi="Arial" w:cs="Arial"/>
        </w:rPr>
      </w:pPr>
      <w:r w:rsidRPr="00E33BE0">
        <w:rPr>
          <w:rStyle w:val="tlid-translation"/>
          <w:rFonts w:ascii="Arial" w:hAnsi="Arial" w:cs="Arial"/>
          <w:b/>
        </w:rPr>
        <w:t>Program inkubacji (termostatowania) opisany w 9 CFR 431.10 (b):</w:t>
      </w:r>
      <w:r w:rsidRPr="00E33BE0">
        <w:rPr>
          <w:rStyle w:val="tlid-translation"/>
          <w:rFonts w:ascii="Arial" w:hAnsi="Arial" w:cs="Arial"/>
        </w:rPr>
        <w:t xml:space="preserve"> IPP ma zweryfikować, czy inkubator (termostat) ma dokładny rejestrator, dokładny termometr i </w:t>
      </w:r>
      <w:r w:rsidR="00732195">
        <w:rPr>
          <w:rStyle w:val="tlid-translation"/>
          <w:rFonts w:ascii="Arial" w:hAnsi="Arial" w:cs="Arial"/>
        </w:rPr>
        <w:t xml:space="preserve">środki </w:t>
      </w:r>
      <w:r w:rsidRPr="00E33BE0">
        <w:rPr>
          <w:rStyle w:val="tlid-translation"/>
          <w:rFonts w:ascii="Arial" w:hAnsi="Arial" w:cs="Arial"/>
        </w:rPr>
        <w:t>do zapewnienia cyrkulacji powietrza w inkubatorze (termostacie) oraz</w:t>
      </w:r>
      <w:r w:rsidRPr="00E33BE0">
        <w:rPr>
          <w:rFonts w:ascii="Arial" w:hAnsi="Arial" w:cs="Arial"/>
        </w:rPr>
        <w:t xml:space="preserve"> </w:t>
      </w:r>
      <w:r w:rsidRPr="00E33BE0">
        <w:rPr>
          <w:rStyle w:val="tlid-translation"/>
          <w:rFonts w:ascii="Arial" w:hAnsi="Arial" w:cs="Arial"/>
        </w:rPr>
        <w:t>środki zapobiegające nieuprawnionemu wejściu do inkubatora (termostatu). Zakładowy program inkubacji (termostatowania) pojemników ma być zgodny z czasem, temperaturą, zakresem, programem pobierania próbek, identyfikacją produktu</w:t>
      </w:r>
      <w:r w:rsidRPr="00E33BE0">
        <w:rPr>
          <w:rFonts w:ascii="Arial" w:hAnsi="Arial" w:cs="Arial"/>
        </w:rPr>
        <w:t xml:space="preserve"> </w:t>
      </w:r>
      <w:r w:rsidRPr="00E33BE0">
        <w:rPr>
          <w:rStyle w:val="tlid-translation"/>
          <w:rFonts w:ascii="Arial" w:hAnsi="Arial" w:cs="Arial"/>
        </w:rPr>
        <w:t>wymagającego inkubacji, kontrolą i zapisami</w:t>
      </w:r>
      <w:r w:rsidR="00C231B3">
        <w:rPr>
          <w:rStyle w:val="tlid-translation"/>
          <w:rFonts w:ascii="Arial" w:hAnsi="Arial" w:cs="Arial"/>
        </w:rPr>
        <w:t>,</w:t>
      </w:r>
      <w:r w:rsidRPr="00E33BE0">
        <w:rPr>
          <w:rStyle w:val="tlid-translation"/>
          <w:rFonts w:ascii="Arial" w:hAnsi="Arial" w:cs="Arial"/>
        </w:rPr>
        <w:t xml:space="preserve"> zgodnie z wymaganiami </w:t>
      </w:r>
      <w:r w:rsidR="001C689A">
        <w:rPr>
          <w:rStyle w:val="tlid-translation"/>
          <w:rFonts w:ascii="Arial" w:hAnsi="Arial" w:cs="Arial"/>
        </w:rPr>
        <w:t xml:space="preserve">określonymi </w:t>
      </w:r>
      <w:r w:rsidR="001C689A">
        <w:rPr>
          <w:rStyle w:val="tlid-translation"/>
          <w:rFonts w:ascii="Arial" w:hAnsi="Arial" w:cs="Arial"/>
        </w:rPr>
        <w:br/>
      </w:r>
      <w:r w:rsidRPr="00E33BE0">
        <w:rPr>
          <w:rStyle w:val="tlid-translation"/>
          <w:rFonts w:ascii="Arial" w:hAnsi="Arial" w:cs="Arial"/>
        </w:rPr>
        <w:t>w 9 CFR 431.10 (b).</w:t>
      </w:r>
    </w:p>
    <w:p w:rsidR="00E33BE0" w:rsidRPr="00C231B3" w:rsidRDefault="00E33BE0" w:rsidP="00E33BE0">
      <w:pPr>
        <w:pStyle w:val="Default"/>
        <w:rPr>
          <w:sz w:val="10"/>
          <w:szCs w:val="10"/>
        </w:rPr>
      </w:pPr>
    </w:p>
    <w:p w:rsidR="007B2D62" w:rsidRPr="00C231B3" w:rsidRDefault="00732195" w:rsidP="007B2D62">
      <w:pPr>
        <w:pStyle w:val="Default"/>
        <w:numPr>
          <w:ilvl w:val="0"/>
          <w:numId w:val="17"/>
        </w:numPr>
        <w:tabs>
          <w:tab w:val="left" w:pos="1418"/>
        </w:tabs>
        <w:ind w:left="993" w:right="750" w:firstLine="0"/>
        <w:jc w:val="both"/>
        <w:rPr>
          <w:rStyle w:val="tlid-translation"/>
          <w:sz w:val="22"/>
          <w:szCs w:val="22"/>
        </w:rPr>
      </w:pPr>
      <w:r w:rsidRPr="00732195">
        <w:rPr>
          <w:rStyle w:val="tlid-translation"/>
          <w:b/>
          <w:sz w:val="22"/>
          <w:szCs w:val="22"/>
        </w:rPr>
        <w:t>Alternatywne procedury inkubacji</w:t>
      </w:r>
      <w:r w:rsidR="00C231B3">
        <w:rPr>
          <w:rStyle w:val="tlid-translation"/>
          <w:b/>
          <w:sz w:val="22"/>
          <w:szCs w:val="22"/>
        </w:rPr>
        <w:t xml:space="preserve"> </w:t>
      </w:r>
      <w:r w:rsidR="00C231B3" w:rsidRPr="00C231B3">
        <w:rPr>
          <w:rStyle w:val="tlid-translation"/>
          <w:b/>
          <w:sz w:val="22"/>
          <w:szCs w:val="22"/>
        </w:rPr>
        <w:t>(termostatowania)</w:t>
      </w:r>
      <w:r w:rsidRPr="00C231B3">
        <w:rPr>
          <w:rStyle w:val="tlid-translation"/>
          <w:sz w:val="22"/>
          <w:szCs w:val="22"/>
        </w:rPr>
        <w:t xml:space="preserve">: </w:t>
      </w:r>
      <w:r w:rsidRPr="00732195">
        <w:rPr>
          <w:rStyle w:val="tlid-translation"/>
          <w:sz w:val="22"/>
          <w:szCs w:val="22"/>
        </w:rPr>
        <w:t xml:space="preserve">IPP ma zweryfikować, czy inkubator </w:t>
      </w:r>
      <w:r>
        <w:rPr>
          <w:rStyle w:val="tlid-translation"/>
          <w:sz w:val="22"/>
          <w:szCs w:val="22"/>
        </w:rPr>
        <w:t xml:space="preserve">(termostat) </w:t>
      </w:r>
      <w:r w:rsidRPr="00732195">
        <w:rPr>
          <w:rStyle w:val="tlid-translation"/>
          <w:sz w:val="22"/>
          <w:szCs w:val="22"/>
        </w:rPr>
        <w:t xml:space="preserve">ma dokładny rejestrator, dokładny termometr i </w:t>
      </w:r>
      <w:r>
        <w:rPr>
          <w:rStyle w:val="tlid-translation"/>
          <w:sz w:val="22"/>
          <w:szCs w:val="22"/>
        </w:rPr>
        <w:t xml:space="preserve">środki </w:t>
      </w:r>
      <w:r w:rsidRPr="00732195">
        <w:rPr>
          <w:rStyle w:val="tlid-translation"/>
          <w:sz w:val="22"/>
          <w:szCs w:val="22"/>
        </w:rPr>
        <w:t xml:space="preserve">do cyrkulacji powietrza </w:t>
      </w:r>
      <w:r w:rsidR="00C231B3">
        <w:rPr>
          <w:rStyle w:val="tlid-translation"/>
          <w:sz w:val="22"/>
          <w:szCs w:val="22"/>
        </w:rPr>
        <w:br/>
      </w:r>
      <w:r w:rsidRPr="00732195">
        <w:rPr>
          <w:rStyle w:val="tlid-translation"/>
          <w:sz w:val="22"/>
          <w:szCs w:val="22"/>
        </w:rPr>
        <w:t xml:space="preserve">w inkubatorze </w:t>
      </w:r>
      <w:r>
        <w:rPr>
          <w:rStyle w:val="tlid-translation"/>
          <w:sz w:val="22"/>
          <w:szCs w:val="22"/>
        </w:rPr>
        <w:t xml:space="preserve">(termostacie) </w:t>
      </w:r>
      <w:r w:rsidRPr="00732195">
        <w:rPr>
          <w:rStyle w:val="tlid-translation"/>
          <w:sz w:val="22"/>
          <w:szCs w:val="22"/>
        </w:rPr>
        <w:t>oraz środki zapobiegające nieuprawnionemu wejściu do inkubatora</w:t>
      </w:r>
      <w:r>
        <w:rPr>
          <w:rStyle w:val="tlid-translation"/>
          <w:sz w:val="22"/>
          <w:szCs w:val="22"/>
        </w:rPr>
        <w:t xml:space="preserve"> (termostatu)</w:t>
      </w:r>
      <w:r w:rsidRPr="00732195">
        <w:rPr>
          <w:rStyle w:val="tlid-translation"/>
          <w:sz w:val="22"/>
          <w:szCs w:val="22"/>
        </w:rPr>
        <w:t xml:space="preserve">. Jeśli zakład stosuje </w:t>
      </w:r>
      <w:r w:rsidR="00AC3B2D">
        <w:rPr>
          <w:rStyle w:val="tlid-translation"/>
          <w:sz w:val="22"/>
          <w:szCs w:val="22"/>
        </w:rPr>
        <w:t xml:space="preserve">wydłużony czas </w:t>
      </w:r>
      <w:r w:rsidRPr="00732195">
        <w:rPr>
          <w:rStyle w:val="tlid-translation"/>
          <w:sz w:val="22"/>
          <w:szCs w:val="22"/>
        </w:rPr>
        <w:t xml:space="preserve">inkubacji, IPP </w:t>
      </w:r>
      <w:r w:rsidR="009145F7">
        <w:rPr>
          <w:rStyle w:val="tlid-translation"/>
          <w:sz w:val="22"/>
          <w:szCs w:val="22"/>
        </w:rPr>
        <w:t xml:space="preserve">ma </w:t>
      </w:r>
      <w:r w:rsidRPr="00732195">
        <w:rPr>
          <w:rStyle w:val="tlid-translation"/>
          <w:sz w:val="22"/>
          <w:szCs w:val="22"/>
        </w:rPr>
        <w:t xml:space="preserve">zweryfikować, czy </w:t>
      </w:r>
      <w:r w:rsidR="009145F7">
        <w:rPr>
          <w:rStyle w:val="tlid-translation"/>
          <w:sz w:val="22"/>
          <w:szCs w:val="22"/>
        </w:rPr>
        <w:t xml:space="preserve">prowadzi </w:t>
      </w:r>
      <w:r w:rsidR="00325BC5">
        <w:rPr>
          <w:rStyle w:val="tlid-translation"/>
          <w:sz w:val="22"/>
          <w:szCs w:val="22"/>
        </w:rPr>
        <w:t>on</w:t>
      </w:r>
      <w:r w:rsidR="00C231B3">
        <w:rPr>
          <w:rStyle w:val="tlid-translation"/>
          <w:sz w:val="22"/>
          <w:szCs w:val="22"/>
        </w:rPr>
        <w:t>:</w:t>
      </w:r>
      <w:r w:rsidR="00325BC5">
        <w:rPr>
          <w:rStyle w:val="tlid-translation"/>
          <w:sz w:val="22"/>
          <w:szCs w:val="22"/>
        </w:rPr>
        <w:t xml:space="preserve"> </w:t>
      </w:r>
      <w:r w:rsidRPr="00732195">
        <w:rPr>
          <w:rStyle w:val="tlid-translation"/>
          <w:sz w:val="22"/>
          <w:szCs w:val="22"/>
        </w:rPr>
        <w:t xml:space="preserve">kontrole, które obejmują </w:t>
      </w:r>
      <w:r w:rsidR="009145F7">
        <w:rPr>
          <w:rStyle w:val="tlid-translation"/>
          <w:sz w:val="22"/>
          <w:szCs w:val="22"/>
        </w:rPr>
        <w:t>badania przychodzących</w:t>
      </w:r>
      <w:r w:rsidRPr="00732195">
        <w:rPr>
          <w:rStyle w:val="tlid-translation"/>
          <w:sz w:val="22"/>
          <w:szCs w:val="22"/>
        </w:rPr>
        <w:t xml:space="preserve"> pojemników i zamknięć, </w:t>
      </w:r>
      <w:r w:rsidR="009145F7">
        <w:rPr>
          <w:rStyle w:val="tlid-translation"/>
          <w:sz w:val="22"/>
          <w:szCs w:val="22"/>
        </w:rPr>
        <w:t xml:space="preserve">końcowych </w:t>
      </w:r>
      <w:r w:rsidR="009145F7" w:rsidRPr="00325BC5">
        <w:rPr>
          <w:rStyle w:val="tlid-translation"/>
          <w:sz w:val="22"/>
          <w:szCs w:val="22"/>
        </w:rPr>
        <w:t>pakowaczek,</w:t>
      </w:r>
      <w:r w:rsidR="009145F7">
        <w:rPr>
          <w:rStyle w:val="tlid-translation"/>
          <w:sz w:val="22"/>
          <w:szCs w:val="22"/>
        </w:rPr>
        <w:t xml:space="preserve"> </w:t>
      </w:r>
      <w:r w:rsidRPr="00732195">
        <w:rPr>
          <w:rStyle w:val="tlid-translation"/>
          <w:sz w:val="22"/>
          <w:szCs w:val="22"/>
        </w:rPr>
        <w:t>badania podwójne</w:t>
      </w:r>
      <w:r w:rsidR="009145F7">
        <w:rPr>
          <w:rStyle w:val="tlid-translation"/>
          <w:sz w:val="22"/>
          <w:szCs w:val="22"/>
        </w:rPr>
        <w:t>j zakładki,</w:t>
      </w:r>
      <w:r w:rsidRPr="00732195">
        <w:rPr>
          <w:rStyle w:val="tlid-translation"/>
          <w:sz w:val="22"/>
          <w:szCs w:val="22"/>
        </w:rPr>
        <w:t xml:space="preserve"> obsługę wypełnionych i za</w:t>
      </w:r>
      <w:r w:rsidR="009145F7">
        <w:rPr>
          <w:rStyle w:val="tlid-translation"/>
          <w:sz w:val="22"/>
          <w:szCs w:val="22"/>
        </w:rPr>
        <w:t>mkniętych</w:t>
      </w:r>
      <w:r w:rsidRPr="00732195">
        <w:rPr>
          <w:rStyle w:val="tlid-translation"/>
          <w:sz w:val="22"/>
          <w:szCs w:val="22"/>
        </w:rPr>
        <w:t xml:space="preserve"> pojemników,</w:t>
      </w:r>
      <w:r w:rsidR="009145F7">
        <w:rPr>
          <w:rStyle w:val="tlid-translation"/>
          <w:sz w:val="22"/>
          <w:szCs w:val="22"/>
        </w:rPr>
        <w:t xml:space="preserve"> kontrolę ruchu pojemników w autoklawie,</w:t>
      </w:r>
      <w:r w:rsidRPr="00732195">
        <w:rPr>
          <w:rStyle w:val="tlid-translation"/>
          <w:sz w:val="22"/>
          <w:szCs w:val="22"/>
        </w:rPr>
        <w:t xml:space="preserve"> praktyki chłodzenia</w:t>
      </w:r>
      <w:r w:rsidR="009145F7">
        <w:rPr>
          <w:rStyle w:val="tlid-translation"/>
          <w:sz w:val="22"/>
          <w:szCs w:val="22"/>
        </w:rPr>
        <w:t xml:space="preserve">, </w:t>
      </w:r>
      <w:r w:rsidRPr="00732195">
        <w:rPr>
          <w:rStyle w:val="tlid-translation"/>
          <w:sz w:val="22"/>
          <w:szCs w:val="22"/>
        </w:rPr>
        <w:t xml:space="preserve">prowadzenie </w:t>
      </w:r>
      <w:r w:rsidR="009145F7">
        <w:rPr>
          <w:rStyle w:val="tlid-translation"/>
          <w:sz w:val="22"/>
          <w:szCs w:val="22"/>
        </w:rPr>
        <w:t xml:space="preserve">zapisów </w:t>
      </w:r>
      <w:r w:rsidRPr="00732195">
        <w:rPr>
          <w:rStyle w:val="tlid-translation"/>
          <w:sz w:val="22"/>
          <w:szCs w:val="22"/>
        </w:rPr>
        <w:t>i przegląd</w:t>
      </w:r>
      <w:r w:rsidR="009145F7">
        <w:rPr>
          <w:rStyle w:val="tlid-translation"/>
          <w:sz w:val="22"/>
          <w:szCs w:val="22"/>
        </w:rPr>
        <w:t xml:space="preserve"> dokumentacji</w:t>
      </w:r>
      <w:r w:rsidRPr="00732195">
        <w:rPr>
          <w:rStyle w:val="tlid-translation"/>
          <w:sz w:val="22"/>
          <w:szCs w:val="22"/>
        </w:rPr>
        <w:t xml:space="preserve">, oraz procedury zapewniające </w:t>
      </w:r>
      <w:r w:rsidR="009145F7">
        <w:rPr>
          <w:rStyle w:val="tlid-translation"/>
          <w:sz w:val="22"/>
          <w:szCs w:val="22"/>
        </w:rPr>
        <w:t xml:space="preserve">prawidłowy stan </w:t>
      </w:r>
      <w:r w:rsidRPr="00732195">
        <w:rPr>
          <w:rStyle w:val="tlid-translation"/>
          <w:sz w:val="22"/>
          <w:szCs w:val="22"/>
        </w:rPr>
        <w:t xml:space="preserve">pojemników partii </w:t>
      </w:r>
      <w:r w:rsidR="009145F7">
        <w:rPr>
          <w:rStyle w:val="tlid-translation"/>
          <w:sz w:val="22"/>
          <w:szCs w:val="22"/>
        </w:rPr>
        <w:t xml:space="preserve">końcowych </w:t>
      </w:r>
      <w:r w:rsidRPr="00732195">
        <w:rPr>
          <w:rStyle w:val="tlid-translation"/>
          <w:sz w:val="22"/>
          <w:szCs w:val="22"/>
        </w:rPr>
        <w:t xml:space="preserve">zgodnie z przepisami dotyczącymi puszkowania. </w:t>
      </w:r>
      <w:r w:rsidR="004B44BF" w:rsidRPr="004B44BF">
        <w:rPr>
          <w:rStyle w:val="tlid-translation"/>
          <w:sz w:val="22"/>
          <w:szCs w:val="22"/>
        </w:rPr>
        <w:t xml:space="preserve">Jeśli zakład stosuje skrócony czas inkubacji, IPP </w:t>
      </w:r>
      <w:r w:rsidR="004B44BF">
        <w:rPr>
          <w:rStyle w:val="tlid-translation"/>
          <w:sz w:val="22"/>
          <w:szCs w:val="22"/>
        </w:rPr>
        <w:t xml:space="preserve">ma </w:t>
      </w:r>
      <w:r w:rsidR="004B44BF" w:rsidRPr="004B44BF">
        <w:rPr>
          <w:rStyle w:val="tlid-translation"/>
          <w:sz w:val="22"/>
          <w:szCs w:val="22"/>
        </w:rPr>
        <w:t>zweryfikować, czy dostosował</w:t>
      </w:r>
      <w:r w:rsidR="004B44BF">
        <w:rPr>
          <w:rStyle w:val="tlid-translation"/>
          <w:sz w:val="22"/>
          <w:szCs w:val="22"/>
        </w:rPr>
        <w:t xml:space="preserve"> on</w:t>
      </w:r>
      <w:r w:rsidR="004B44BF" w:rsidRPr="004B44BF">
        <w:rPr>
          <w:rStyle w:val="tlid-translation"/>
          <w:sz w:val="22"/>
          <w:szCs w:val="22"/>
        </w:rPr>
        <w:t xml:space="preserve"> ilość inkubowanego produktu (procent całkowitej partii zamiast pojedynczego pojemnika dla </w:t>
      </w:r>
      <w:r w:rsidR="004B44BF">
        <w:rPr>
          <w:rStyle w:val="tlid-translation"/>
          <w:sz w:val="22"/>
          <w:szCs w:val="22"/>
        </w:rPr>
        <w:t xml:space="preserve">autoklawów periodycznych </w:t>
      </w:r>
      <w:r w:rsidR="004B44BF" w:rsidRPr="004B44BF">
        <w:rPr>
          <w:rStyle w:val="tlid-translation"/>
          <w:sz w:val="22"/>
          <w:szCs w:val="22"/>
        </w:rPr>
        <w:t xml:space="preserve">lub 1 na 1000 pojemników dla </w:t>
      </w:r>
      <w:r w:rsidR="004B44BF">
        <w:rPr>
          <w:rStyle w:val="tlid-translation"/>
          <w:sz w:val="22"/>
          <w:szCs w:val="22"/>
        </w:rPr>
        <w:t xml:space="preserve">autoklawów </w:t>
      </w:r>
      <w:r w:rsidR="004B44BF" w:rsidRPr="004B44BF">
        <w:rPr>
          <w:rStyle w:val="tlid-translation"/>
          <w:sz w:val="22"/>
          <w:szCs w:val="22"/>
        </w:rPr>
        <w:t>ciągłych</w:t>
      </w:r>
      <w:r w:rsidR="007B2D62">
        <w:rPr>
          <w:rStyle w:val="tlid-translation"/>
          <w:sz w:val="22"/>
          <w:szCs w:val="22"/>
        </w:rPr>
        <w:t>) oraz,</w:t>
      </w:r>
      <w:r w:rsidR="004B44BF">
        <w:rPr>
          <w:rStyle w:val="tlid-translation"/>
          <w:sz w:val="22"/>
          <w:szCs w:val="22"/>
        </w:rPr>
        <w:t xml:space="preserve"> że zawęził zakres temperatur dla</w:t>
      </w:r>
      <w:r w:rsidR="004B44BF" w:rsidRPr="004B44BF">
        <w:rPr>
          <w:rStyle w:val="tlid-translation"/>
          <w:sz w:val="22"/>
          <w:szCs w:val="22"/>
        </w:rPr>
        <w:t xml:space="preserve"> inkubacji. Na przykład zakład zdecydował się zawęzić kontrolę temperatury z ± 5 ° F do ± 2 ° F, skrócić czas inkubacji i inkubować procent całej partii zamiast pojedynczego pojemnika </w:t>
      </w:r>
      <w:r w:rsidR="004B44BF">
        <w:rPr>
          <w:rStyle w:val="tlid-translation"/>
          <w:sz w:val="22"/>
          <w:szCs w:val="22"/>
        </w:rPr>
        <w:t xml:space="preserve">dla autoklawu statycznego </w:t>
      </w:r>
      <w:r w:rsidR="004B44BF" w:rsidRPr="004B44BF">
        <w:rPr>
          <w:rStyle w:val="tlid-translation"/>
          <w:sz w:val="22"/>
          <w:szCs w:val="22"/>
        </w:rPr>
        <w:t xml:space="preserve">lub 1 na 1000 </w:t>
      </w:r>
      <w:r w:rsidR="004B44BF" w:rsidRPr="004B44BF">
        <w:rPr>
          <w:rStyle w:val="tlid-translation"/>
          <w:sz w:val="22"/>
          <w:szCs w:val="22"/>
        </w:rPr>
        <w:lastRenderedPageBreak/>
        <w:t xml:space="preserve">pojemników dla </w:t>
      </w:r>
      <w:r w:rsidR="004B44BF">
        <w:rPr>
          <w:rStyle w:val="tlid-translation"/>
          <w:sz w:val="22"/>
          <w:szCs w:val="22"/>
        </w:rPr>
        <w:t>autoklawu pracującego w sposób ciągły</w:t>
      </w:r>
      <w:r w:rsidR="004B44BF" w:rsidRPr="004B44BF">
        <w:rPr>
          <w:rStyle w:val="tlid-translation"/>
          <w:sz w:val="22"/>
          <w:szCs w:val="22"/>
        </w:rPr>
        <w:t>. Oczekuje się, że dokumentacja będzie wspierać zredukowany czas inkubacji</w:t>
      </w:r>
      <w:r w:rsidR="007F576B">
        <w:rPr>
          <w:rStyle w:val="tlid-translation"/>
          <w:sz w:val="22"/>
          <w:szCs w:val="22"/>
        </w:rPr>
        <w:t>.</w:t>
      </w:r>
    </w:p>
    <w:p w:rsidR="007B2D62" w:rsidRPr="00C231B3" w:rsidRDefault="007B2D62" w:rsidP="007B2D62">
      <w:pPr>
        <w:pStyle w:val="Default"/>
        <w:ind w:right="750"/>
        <w:jc w:val="both"/>
        <w:rPr>
          <w:rStyle w:val="tlid-translation"/>
          <w:sz w:val="10"/>
          <w:szCs w:val="10"/>
        </w:rPr>
      </w:pPr>
    </w:p>
    <w:p w:rsidR="001835B7" w:rsidRPr="00AC3B2D" w:rsidRDefault="00617891" w:rsidP="00617891">
      <w:pPr>
        <w:pStyle w:val="Default"/>
        <w:ind w:left="993" w:right="750"/>
        <w:jc w:val="both"/>
        <w:rPr>
          <w:rStyle w:val="tlid-translation"/>
          <w:sz w:val="22"/>
          <w:szCs w:val="22"/>
          <w:highlight w:val="yellow"/>
        </w:rPr>
      </w:pPr>
      <w:r w:rsidRPr="00617891">
        <w:rPr>
          <w:rStyle w:val="tlid-translation"/>
          <w:sz w:val="22"/>
          <w:szCs w:val="22"/>
        </w:rPr>
        <w:t>3.</w:t>
      </w:r>
      <w:r>
        <w:rPr>
          <w:rStyle w:val="tlid-translation"/>
          <w:b/>
          <w:sz w:val="22"/>
          <w:szCs w:val="22"/>
        </w:rPr>
        <w:t xml:space="preserve"> </w:t>
      </w:r>
      <w:r w:rsidR="007B2D62" w:rsidRPr="00AC3B2D">
        <w:rPr>
          <w:rStyle w:val="tlid-translation"/>
          <w:b/>
          <w:sz w:val="22"/>
          <w:szCs w:val="22"/>
        </w:rPr>
        <w:t>Brak inkubacji</w:t>
      </w:r>
      <w:r w:rsidR="00C231B3">
        <w:rPr>
          <w:rStyle w:val="tlid-translation"/>
          <w:b/>
          <w:sz w:val="22"/>
          <w:szCs w:val="22"/>
        </w:rPr>
        <w:t xml:space="preserve"> </w:t>
      </w:r>
      <w:r w:rsidR="00C231B3" w:rsidRPr="00C231B3">
        <w:rPr>
          <w:rStyle w:val="tlid-translation"/>
          <w:b/>
          <w:sz w:val="22"/>
          <w:szCs w:val="22"/>
        </w:rPr>
        <w:t xml:space="preserve">(termostatowania) </w:t>
      </w:r>
      <w:r w:rsidR="007B2D62" w:rsidRPr="00C231B3">
        <w:rPr>
          <w:rStyle w:val="tlid-translation"/>
          <w:b/>
          <w:sz w:val="22"/>
          <w:szCs w:val="22"/>
        </w:rPr>
        <w:t xml:space="preserve"> </w:t>
      </w:r>
      <w:r w:rsidR="007B2D62" w:rsidRPr="00AC3B2D">
        <w:rPr>
          <w:rStyle w:val="tlid-translation"/>
          <w:b/>
          <w:sz w:val="22"/>
          <w:szCs w:val="22"/>
        </w:rPr>
        <w:t>pojemników</w:t>
      </w:r>
      <w:r w:rsidR="007B2D62" w:rsidRPr="00AC3B2D">
        <w:rPr>
          <w:rStyle w:val="tlid-translation"/>
          <w:sz w:val="22"/>
          <w:szCs w:val="22"/>
        </w:rPr>
        <w:t>: Jeśli zakład udokumentował procedury kontroli produkt</w:t>
      </w:r>
      <w:r w:rsidR="001835B7" w:rsidRPr="00AC3B2D">
        <w:rPr>
          <w:rStyle w:val="tlid-translation"/>
          <w:sz w:val="22"/>
          <w:szCs w:val="22"/>
        </w:rPr>
        <w:t xml:space="preserve">u </w:t>
      </w:r>
      <w:r w:rsidR="007B2D62" w:rsidRPr="00AC3B2D">
        <w:rPr>
          <w:rStyle w:val="tlid-translation"/>
          <w:sz w:val="22"/>
          <w:szCs w:val="22"/>
        </w:rPr>
        <w:t>końcow</w:t>
      </w:r>
      <w:r w:rsidR="001835B7" w:rsidRPr="00AC3B2D">
        <w:rPr>
          <w:rStyle w:val="tlid-translation"/>
          <w:sz w:val="22"/>
          <w:szCs w:val="22"/>
        </w:rPr>
        <w:t>ego</w:t>
      </w:r>
      <w:r w:rsidR="007B2D62" w:rsidRPr="00AC3B2D">
        <w:rPr>
          <w:rStyle w:val="tlid-translation"/>
          <w:sz w:val="22"/>
          <w:szCs w:val="22"/>
        </w:rPr>
        <w:t xml:space="preserve"> i </w:t>
      </w:r>
      <w:r w:rsidR="001835B7" w:rsidRPr="00AC3B2D">
        <w:rPr>
          <w:rStyle w:val="tlid-translation"/>
          <w:sz w:val="22"/>
          <w:szCs w:val="22"/>
        </w:rPr>
        <w:t>prowadzi wysyłki</w:t>
      </w:r>
      <w:r w:rsidR="007B2D62" w:rsidRPr="00AC3B2D">
        <w:rPr>
          <w:rStyle w:val="tlid-translation"/>
          <w:sz w:val="22"/>
          <w:szCs w:val="22"/>
        </w:rPr>
        <w:t xml:space="preserve"> produkt</w:t>
      </w:r>
      <w:r w:rsidR="0076425F" w:rsidRPr="00AC3B2D">
        <w:rPr>
          <w:rStyle w:val="tlid-translation"/>
          <w:sz w:val="22"/>
          <w:szCs w:val="22"/>
        </w:rPr>
        <w:t>u</w:t>
      </w:r>
      <w:r w:rsidR="007B2D62" w:rsidRPr="00AC3B2D">
        <w:rPr>
          <w:rStyle w:val="tlid-translation"/>
          <w:sz w:val="22"/>
          <w:szCs w:val="22"/>
        </w:rPr>
        <w:t xml:space="preserve"> </w:t>
      </w:r>
      <w:r w:rsidR="001835B7" w:rsidRPr="00AC3B2D">
        <w:rPr>
          <w:rStyle w:val="tlid-translation"/>
          <w:sz w:val="22"/>
          <w:szCs w:val="22"/>
        </w:rPr>
        <w:t xml:space="preserve">nie poddanego </w:t>
      </w:r>
      <w:r w:rsidR="007B2D62" w:rsidRPr="00AC3B2D">
        <w:rPr>
          <w:rStyle w:val="tlid-translation"/>
          <w:sz w:val="22"/>
          <w:szCs w:val="22"/>
        </w:rPr>
        <w:t>inkubacji</w:t>
      </w:r>
      <w:r w:rsidR="001835B7" w:rsidRPr="00AC3B2D">
        <w:rPr>
          <w:rStyle w:val="tlid-translation"/>
          <w:sz w:val="22"/>
          <w:szCs w:val="22"/>
        </w:rPr>
        <w:t xml:space="preserve"> (termostatowaniu)</w:t>
      </w:r>
      <w:r w:rsidR="007B2D62" w:rsidRPr="00AC3B2D">
        <w:rPr>
          <w:rStyle w:val="tlid-translation"/>
          <w:sz w:val="22"/>
          <w:szCs w:val="22"/>
        </w:rPr>
        <w:t xml:space="preserve">, IPP ma zweryfikować, czy zakładowy organ ds. obróbki termicznej (PA) dostarczył dokumentację </w:t>
      </w:r>
      <w:r w:rsidR="0056643B" w:rsidRPr="00AC3B2D">
        <w:rPr>
          <w:rStyle w:val="tlid-translation"/>
          <w:sz w:val="22"/>
          <w:szCs w:val="22"/>
        </w:rPr>
        <w:t>pism</w:t>
      </w:r>
      <w:r w:rsidR="0076425F" w:rsidRPr="00AC3B2D">
        <w:rPr>
          <w:rStyle w:val="tlid-translation"/>
          <w:sz w:val="22"/>
          <w:szCs w:val="22"/>
        </w:rPr>
        <w:t>em</w:t>
      </w:r>
      <w:r w:rsidR="0056643B" w:rsidRPr="00AC3B2D">
        <w:rPr>
          <w:rStyle w:val="tlid-translation"/>
          <w:sz w:val="22"/>
          <w:szCs w:val="22"/>
        </w:rPr>
        <w:t xml:space="preserve"> </w:t>
      </w:r>
      <w:r w:rsidR="0076425F" w:rsidRPr="00AC3B2D">
        <w:rPr>
          <w:rStyle w:val="tlid-translation"/>
          <w:sz w:val="22"/>
          <w:szCs w:val="22"/>
        </w:rPr>
        <w:t xml:space="preserve">lub </w:t>
      </w:r>
      <w:r w:rsidR="00326297">
        <w:rPr>
          <w:rStyle w:val="tlid-translation"/>
          <w:sz w:val="22"/>
          <w:szCs w:val="22"/>
        </w:rPr>
        <w:t xml:space="preserve">za pomocą </w:t>
      </w:r>
      <w:r w:rsidR="007B2D62" w:rsidRPr="00AC3B2D">
        <w:rPr>
          <w:rStyle w:val="tlid-translation"/>
          <w:sz w:val="22"/>
          <w:szCs w:val="22"/>
        </w:rPr>
        <w:t>inn</w:t>
      </w:r>
      <w:r w:rsidR="0076425F" w:rsidRPr="00AC3B2D">
        <w:rPr>
          <w:rStyle w:val="tlid-translation"/>
          <w:sz w:val="22"/>
          <w:szCs w:val="22"/>
        </w:rPr>
        <w:t>ych</w:t>
      </w:r>
      <w:r w:rsidR="0056643B" w:rsidRPr="00AC3B2D">
        <w:rPr>
          <w:rStyle w:val="tlid-translation"/>
          <w:sz w:val="22"/>
          <w:szCs w:val="22"/>
        </w:rPr>
        <w:t xml:space="preserve"> </w:t>
      </w:r>
      <w:r w:rsidR="007B2D62" w:rsidRPr="00AC3B2D">
        <w:rPr>
          <w:rStyle w:val="tlid-translation"/>
          <w:sz w:val="22"/>
          <w:szCs w:val="22"/>
        </w:rPr>
        <w:t>udokumentowan</w:t>
      </w:r>
      <w:r w:rsidR="0076425F" w:rsidRPr="00AC3B2D">
        <w:rPr>
          <w:rStyle w:val="tlid-translation"/>
          <w:sz w:val="22"/>
          <w:szCs w:val="22"/>
        </w:rPr>
        <w:t>ych</w:t>
      </w:r>
      <w:r w:rsidR="007B2D62" w:rsidRPr="00AC3B2D">
        <w:rPr>
          <w:rStyle w:val="tlid-translation"/>
          <w:sz w:val="22"/>
          <w:szCs w:val="22"/>
        </w:rPr>
        <w:t xml:space="preserve"> </w:t>
      </w:r>
      <w:r w:rsidR="0076425F" w:rsidRPr="00AC3B2D">
        <w:rPr>
          <w:rStyle w:val="tlid-translation"/>
          <w:sz w:val="22"/>
          <w:szCs w:val="22"/>
        </w:rPr>
        <w:t xml:space="preserve">procedur </w:t>
      </w:r>
      <w:r w:rsidR="007B2D62" w:rsidRPr="00AC3B2D">
        <w:rPr>
          <w:rStyle w:val="tlid-translation"/>
          <w:sz w:val="22"/>
          <w:szCs w:val="22"/>
        </w:rPr>
        <w:t>kontroli produktu</w:t>
      </w:r>
      <w:r w:rsidR="0056643B" w:rsidRPr="00AC3B2D">
        <w:rPr>
          <w:sz w:val="22"/>
          <w:szCs w:val="22"/>
        </w:rPr>
        <w:t xml:space="preserve"> </w:t>
      </w:r>
      <w:r w:rsidR="0076425F" w:rsidRPr="00AC3B2D">
        <w:rPr>
          <w:rStyle w:val="tlid-translation"/>
          <w:sz w:val="22"/>
          <w:szCs w:val="22"/>
        </w:rPr>
        <w:t xml:space="preserve">końcowego </w:t>
      </w:r>
      <w:r w:rsidR="007B2D62" w:rsidRPr="00AC3B2D">
        <w:rPr>
          <w:rStyle w:val="tlid-translation"/>
          <w:sz w:val="22"/>
          <w:szCs w:val="22"/>
        </w:rPr>
        <w:t>zapewniając</w:t>
      </w:r>
      <w:r w:rsidR="0076425F" w:rsidRPr="00AC3B2D">
        <w:rPr>
          <w:rStyle w:val="tlid-translation"/>
          <w:sz w:val="22"/>
          <w:szCs w:val="22"/>
        </w:rPr>
        <w:t>ych</w:t>
      </w:r>
      <w:r w:rsidR="007B2D62" w:rsidRPr="00AC3B2D">
        <w:rPr>
          <w:rStyle w:val="tlid-translation"/>
          <w:sz w:val="22"/>
          <w:szCs w:val="22"/>
        </w:rPr>
        <w:t xml:space="preserve"> bezpieczeństwo i</w:t>
      </w:r>
      <w:r w:rsidR="0076425F" w:rsidRPr="00AC3B2D">
        <w:rPr>
          <w:rStyle w:val="tlid-translation"/>
          <w:sz w:val="22"/>
          <w:szCs w:val="22"/>
        </w:rPr>
        <w:t xml:space="preserve"> trwałość</w:t>
      </w:r>
      <w:r w:rsidR="007B2D62" w:rsidRPr="00AC3B2D">
        <w:rPr>
          <w:rStyle w:val="tlid-translation"/>
          <w:sz w:val="22"/>
          <w:szCs w:val="22"/>
        </w:rPr>
        <w:t>, które są co najmniej równoważne z tym, co zapewnia inkubacja</w:t>
      </w:r>
      <w:r w:rsidR="0076425F" w:rsidRPr="00AC3B2D">
        <w:rPr>
          <w:rStyle w:val="tlid-translation"/>
          <w:sz w:val="22"/>
          <w:szCs w:val="22"/>
        </w:rPr>
        <w:t xml:space="preserve"> (termostatowanie) (9 CFR 431.10), takich</w:t>
      </w:r>
      <w:r w:rsidR="007B2D62" w:rsidRPr="00AC3B2D">
        <w:rPr>
          <w:rStyle w:val="tlid-translation"/>
          <w:sz w:val="22"/>
          <w:szCs w:val="22"/>
        </w:rPr>
        <w:t xml:space="preserve"> jak system TQC lub inna równoważna udokumentowana procedura. IPP </w:t>
      </w:r>
      <w:r w:rsidR="0076425F" w:rsidRPr="00AC3B2D">
        <w:rPr>
          <w:rStyle w:val="tlid-translation"/>
          <w:sz w:val="22"/>
          <w:szCs w:val="22"/>
        </w:rPr>
        <w:t xml:space="preserve">ma </w:t>
      </w:r>
      <w:r w:rsidR="007B2D62" w:rsidRPr="00AC3B2D">
        <w:rPr>
          <w:rStyle w:val="tlid-translation"/>
          <w:sz w:val="22"/>
          <w:szCs w:val="22"/>
        </w:rPr>
        <w:t>zweryfikować, czy PA dostarczył jasne informacje</w:t>
      </w:r>
      <w:r w:rsidR="0076425F" w:rsidRPr="00AC3B2D">
        <w:rPr>
          <w:rStyle w:val="tlid-translation"/>
          <w:sz w:val="22"/>
          <w:szCs w:val="22"/>
        </w:rPr>
        <w:t xml:space="preserve"> </w:t>
      </w:r>
      <w:r w:rsidR="007B2D62" w:rsidRPr="00AC3B2D">
        <w:rPr>
          <w:rStyle w:val="tlid-translation"/>
          <w:sz w:val="22"/>
          <w:szCs w:val="22"/>
        </w:rPr>
        <w:t>identyfikac</w:t>
      </w:r>
      <w:r w:rsidR="0076425F" w:rsidRPr="00AC3B2D">
        <w:rPr>
          <w:rStyle w:val="tlid-translation"/>
          <w:sz w:val="22"/>
          <w:szCs w:val="22"/>
        </w:rPr>
        <w:t xml:space="preserve">yjne odnośnie </w:t>
      </w:r>
      <w:r w:rsidR="007B2D62" w:rsidRPr="00AC3B2D">
        <w:rPr>
          <w:rStyle w:val="tlid-translation"/>
          <w:sz w:val="22"/>
          <w:szCs w:val="22"/>
        </w:rPr>
        <w:t xml:space="preserve">produktu, rozmiaru, procesu, </w:t>
      </w:r>
      <w:r w:rsidR="00326297">
        <w:rPr>
          <w:rStyle w:val="tlid-translation"/>
          <w:sz w:val="22"/>
          <w:szCs w:val="22"/>
        </w:rPr>
        <w:t xml:space="preserve">dostawcy informacji zawartych w dokumentacji. </w:t>
      </w:r>
      <w:r w:rsidR="00326297" w:rsidRPr="00326297">
        <w:rPr>
          <w:rStyle w:val="tlid-translation"/>
          <w:sz w:val="22"/>
          <w:szCs w:val="22"/>
        </w:rPr>
        <w:t xml:space="preserve">IPP </w:t>
      </w:r>
      <w:r w:rsidR="00326297">
        <w:rPr>
          <w:rStyle w:val="tlid-translation"/>
          <w:sz w:val="22"/>
          <w:szCs w:val="22"/>
        </w:rPr>
        <w:t>ma dokonać przeglądu dat</w:t>
      </w:r>
      <w:r w:rsidR="00326297" w:rsidRPr="00326297">
        <w:rPr>
          <w:rStyle w:val="tlid-translation"/>
          <w:sz w:val="22"/>
          <w:szCs w:val="22"/>
        </w:rPr>
        <w:t xml:space="preserve"> dokumentów </w:t>
      </w:r>
      <w:r w:rsidR="00326297">
        <w:rPr>
          <w:rStyle w:val="tlid-translation"/>
          <w:sz w:val="22"/>
          <w:szCs w:val="22"/>
        </w:rPr>
        <w:t>wpierających oraz</w:t>
      </w:r>
      <w:r w:rsidR="00326297" w:rsidRPr="00326297">
        <w:rPr>
          <w:rStyle w:val="tlid-translation"/>
          <w:sz w:val="22"/>
          <w:szCs w:val="22"/>
        </w:rPr>
        <w:t xml:space="preserve"> sprawdzić, czy wszelkie zmiany wprowadzone przez zakład od tych dat zo</w:t>
      </w:r>
      <w:r w:rsidR="00326297">
        <w:rPr>
          <w:rStyle w:val="tlid-translation"/>
          <w:sz w:val="22"/>
          <w:szCs w:val="22"/>
        </w:rPr>
        <w:t xml:space="preserve">stały również udokumentowane </w:t>
      </w:r>
      <w:r w:rsidR="00C231B3">
        <w:rPr>
          <w:rStyle w:val="tlid-translation"/>
          <w:sz w:val="22"/>
          <w:szCs w:val="22"/>
        </w:rPr>
        <w:br/>
      </w:r>
      <w:r w:rsidR="00326297">
        <w:rPr>
          <w:rStyle w:val="tlid-translation"/>
          <w:sz w:val="22"/>
          <w:szCs w:val="22"/>
        </w:rPr>
        <w:t xml:space="preserve">i poddane przeglądowi </w:t>
      </w:r>
      <w:r w:rsidR="00326297" w:rsidRPr="00326297">
        <w:rPr>
          <w:rStyle w:val="tlid-translation"/>
          <w:sz w:val="22"/>
          <w:szCs w:val="22"/>
        </w:rPr>
        <w:t>przez jego PA (9 CFR 431.3 (b) (2))</w:t>
      </w:r>
      <w:r w:rsidR="00326297" w:rsidRPr="00617891">
        <w:rPr>
          <w:rStyle w:val="tlid-translation"/>
          <w:sz w:val="22"/>
          <w:szCs w:val="22"/>
        </w:rPr>
        <w:t xml:space="preserve">. </w:t>
      </w:r>
      <w:r w:rsidR="00E548E1" w:rsidRPr="00617891">
        <w:rPr>
          <w:rStyle w:val="tlid-translation"/>
          <w:sz w:val="22"/>
          <w:szCs w:val="22"/>
        </w:rPr>
        <w:t xml:space="preserve">Przykładowo </w:t>
      </w:r>
      <w:r w:rsidR="0096341D" w:rsidRPr="00617891">
        <w:rPr>
          <w:rStyle w:val="tlid-translation"/>
          <w:sz w:val="22"/>
          <w:szCs w:val="22"/>
        </w:rPr>
        <w:t xml:space="preserve">wprowadzenie </w:t>
      </w:r>
      <w:r w:rsidR="00C231B3">
        <w:rPr>
          <w:rStyle w:val="tlid-translation"/>
          <w:sz w:val="22"/>
          <w:szCs w:val="22"/>
        </w:rPr>
        <w:br/>
      </w:r>
      <w:r w:rsidR="0096341D" w:rsidRPr="00617891">
        <w:rPr>
          <w:rStyle w:val="tlid-translation"/>
          <w:sz w:val="22"/>
          <w:szCs w:val="22"/>
        </w:rPr>
        <w:t>w zakładzie,</w:t>
      </w:r>
      <w:r w:rsidR="00326297" w:rsidRPr="00617891">
        <w:rPr>
          <w:rStyle w:val="tlid-translation"/>
          <w:sz w:val="22"/>
          <w:szCs w:val="22"/>
        </w:rPr>
        <w:t xml:space="preserve"> </w:t>
      </w:r>
      <w:r w:rsidR="0096341D" w:rsidRPr="00617891">
        <w:rPr>
          <w:rStyle w:val="tlid-translation"/>
          <w:sz w:val="22"/>
          <w:szCs w:val="22"/>
        </w:rPr>
        <w:t xml:space="preserve">od czasu tych dat w dokumentacji wspierającej, </w:t>
      </w:r>
      <w:r w:rsidR="00326297" w:rsidRPr="00617891">
        <w:rPr>
          <w:rStyle w:val="tlid-translation"/>
          <w:sz w:val="22"/>
          <w:szCs w:val="22"/>
        </w:rPr>
        <w:t>eksperymentalnych l</w:t>
      </w:r>
      <w:r w:rsidRPr="00617891">
        <w:rPr>
          <w:rStyle w:val="tlid-translation"/>
          <w:sz w:val="22"/>
          <w:szCs w:val="22"/>
        </w:rPr>
        <w:t xml:space="preserve">ub nowych produktów, </w:t>
      </w:r>
      <w:r w:rsidRPr="00617891">
        <w:rPr>
          <w:rStyle w:val="tlid-translation"/>
          <w:sz w:val="22"/>
          <w:szCs w:val="22"/>
        </w:rPr>
        <w:t>nowego sprzętu i nowych pracowników</w:t>
      </w:r>
      <w:r w:rsidRPr="00617891">
        <w:rPr>
          <w:rStyle w:val="tlid-translation"/>
          <w:sz w:val="22"/>
          <w:szCs w:val="22"/>
        </w:rPr>
        <w:t>, konserwacja</w:t>
      </w:r>
      <w:r w:rsidR="00E548E1" w:rsidRPr="00617891">
        <w:rPr>
          <w:rStyle w:val="tlid-translation"/>
          <w:sz w:val="22"/>
          <w:szCs w:val="22"/>
        </w:rPr>
        <w:t xml:space="preserve"> sprzętu</w:t>
      </w:r>
      <w:r w:rsidR="00326297" w:rsidRPr="00617891">
        <w:rPr>
          <w:rStyle w:val="tlid-translation"/>
          <w:sz w:val="22"/>
          <w:szCs w:val="22"/>
        </w:rPr>
        <w:t xml:space="preserve">, </w:t>
      </w:r>
      <w:r w:rsidRPr="00617891">
        <w:rPr>
          <w:rStyle w:val="tlid-translation"/>
          <w:sz w:val="22"/>
          <w:szCs w:val="22"/>
        </w:rPr>
        <w:t>wystąpienie sytuacji awaryjnych</w:t>
      </w:r>
      <w:r w:rsidR="0096341D" w:rsidRPr="00617891">
        <w:rPr>
          <w:rStyle w:val="tlid-translation"/>
          <w:sz w:val="22"/>
          <w:szCs w:val="22"/>
        </w:rPr>
        <w:t xml:space="preserve">, </w:t>
      </w:r>
      <w:r w:rsidRPr="00617891">
        <w:rPr>
          <w:rStyle w:val="tlid-translation"/>
          <w:sz w:val="22"/>
          <w:szCs w:val="22"/>
        </w:rPr>
        <w:t xml:space="preserve">wszystko </w:t>
      </w:r>
      <w:r w:rsidR="0096341D" w:rsidRPr="00617891">
        <w:rPr>
          <w:rStyle w:val="tlid-translation"/>
          <w:sz w:val="22"/>
          <w:szCs w:val="22"/>
        </w:rPr>
        <w:t xml:space="preserve">są </w:t>
      </w:r>
      <w:r w:rsidR="00326297" w:rsidRPr="00617891">
        <w:rPr>
          <w:rStyle w:val="tlid-translation"/>
          <w:sz w:val="22"/>
          <w:szCs w:val="22"/>
        </w:rPr>
        <w:t>to zmiany</w:t>
      </w:r>
      <w:r w:rsidR="00E548E1" w:rsidRPr="00617891">
        <w:rPr>
          <w:rStyle w:val="tlid-translation"/>
          <w:sz w:val="22"/>
          <w:szCs w:val="22"/>
        </w:rPr>
        <w:t>, które</w:t>
      </w:r>
      <w:r w:rsidR="00326297" w:rsidRPr="00617891">
        <w:rPr>
          <w:rStyle w:val="tlid-translation"/>
          <w:sz w:val="22"/>
          <w:szCs w:val="22"/>
        </w:rPr>
        <w:t xml:space="preserve"> mo</w:t>
      </w:r>
      <w:r w:rsidR="00E548E1" w:rsidRPr="00617891">
        <w:rPr>
          <w:rStyle w:val="tlid-translation"/>
          <w:sz w:val="22"/>
          <w:szCs w:val="22"/>
        </w:rPr>
        <w:t>gą</w:t>
      </w:r>
      <w:r w:rsidR="00326297" w:rsidRPr="00617891">
        <w:rPr>
          <w:rStyle w:val="tlid-translation"/>
          <w:sz w:val="22"/>
          <w:szCs w:val="22"/>
        </w:rPr>
        <w:t xml:space="preserve"> ni</w:t>
      </w:r>
      <w:r w:rsidR="00E548E1" w:rsidRPr="00617891">
        <w:rPr>
          <w:rStyle w:val="tlid-translation"/>
          <w:sz w:val="22"/>
          <w:szCs w:val="22"/>
        </w:rPr>
        <w:t>ekorzystnie wpłynąć na dostarcza</w:t>
      </w:r>
      <w:r w:rsidR="00326297" w:rsidRPr="00617891">
        <w:rPr>
          <w:rStyle w:val="tlid-translation"/>
          <w:sz w:val="22"/>
          <w:szCs w:val="22"/>
        </w:rPr>
        <w:t xml:space="preserve">ny proces termiczny i musiałyby zostać udokumentowane. IPP ma zweryfikować, czy </w:t>
      </w:r>
      <w:r w:rsidRPr="00617891">
        <w:rPr>
          <w:rStyle w:val="tlid-translation"/>
          <w:sz w:val="22"/>
          <w:szCs w:val="22"/>
        </w:rPr>
        <w:t>w alternatywnej procedurze</w:t>
      </w:r>
      <w:r w:rsidRPr="00617891">
        <w:rPr>
          <w:rStyle w:val="tlid-translation"/>
          <w:sz w:val="22"/>
          <w:szCs w:val="22"/>
        </w:rPr>
        <w:t xml:space="preserve"> został uwzględniony </w:t>
      </w:r>
      <w:r w:rsidR="00326297" w:rsidRPr="00617891">
        <w:rPr>
          <w:rStyle w:val="tlid-translation"/>
          <w:sz w:val="22"/>
          <w:szCs w:val="22"/>
        </w:rPr>
        <w:t>protokół</w:t>
      </w:r>
      <w:r w:rsidR="00326297" w:rsidRPr="00617891">
        <w:rPr>
          <w:sz w:val="22"/>
          <w:szCs w:val="22"/>
        </w:rPr>
        <w:t xml:space="preserve"> </w:t>
      </w:r>
      <w:r w:rsidRPr="00617891">
        <w:rPr>
          <w:sz w:val="22"/>
          <w:szCs w:val="22"/>
        </w:rPr>
        <w:t xml:space="preserve">z </w:t>
      </w:r>
      <w:r w:rsidRPr="00617891">
        <w:rPr>
          <w:rStyle w:val="tlid-translation"/>
          <w:sz w:val="22"/>
          <w:szCs w:val="22"/>
        </w:rPr>
        <w:t>obsługi</w:t>
      </w:r>
      <w:r w:rsidR="00326297" w:rsidRPr="00617891">
        <w:rPr>
          <w:rStyle w:val="tlid-translation"/>
          <w:sz w:val="22"/>
          <w:szCs w:val="22"/>
        </w:rPr>
        <w:t xml:space="preserve"> </w:t>
      </w:r>
      <w:r w:rsidRPr="00617891">
        <w:rPr>
          <w:rStyle w:val="tlid-translation"/>
          <w:sz w:val="22"/>
          <w:szCs w:val="22"/>
        </w:rPr>
        <w:t>nieprawidłowych pojemników</w:t>
      </w:r>
      <w:r w:rsidR="00326297" w:rsidRPr="00617891">
        <w:rPr>
          <w:rStyle w:val="tlid-translation"/>
          <w:sz w:val="22"/>
          <w:szCs w:val="22"/>
        </w:rPr>
        <w:t xml:space="preserve">. Te alternatywne procedury są dozwolone tylko wtedy, gdy zakład może zapewnić ten sam stopień bezpieczeństwa i </w:t>
      </w:r>
      <w:r w:rsidRPr="00617891">
        <w:rPr>
          <w:rStyle w:val="tlid-translation"/>
          <w:sz w:val="22"/>
          <w:szCs w:val="22"/>
        </w:rPr>
        <w:t xml:space="preserve">trwałości </w:t>
      </w:r>
      <w:r w:rsidR="00326297" w:rsidRPr="00617891">
        <w:rPr>
          <w:rStyle w:val="tlid-translation"/>
          <w:sz w:val="22"/>
          <w:szCs w:val="22"/>
        </w:rPr>
        <w:t>wymagany w przepisach dotyczących puszkowania.</w:t>
      </w:r>
    </w:p>
    <w:p w:rsidR="0056643B" w:rsidRPr="0056643B" w:rsidRDefault="0056643B" w:rsidP="0056643B">
      <w:pPr>
        <w:pStyle w:val="Default"/>
        <w:ind w:right="750"/>
        <w:jc w:val="both"/>
        <w:rPr>
          <w:sz w:val="10"/>
          <w:szCs w:val="10"/>
          <w:highlight w:val="yellow"/>
        </w:rPr>
      </w:pPr>
    </w:p>
    <w:p w:rsidR="00E33BE0" w:rsidRDefault="0056643B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</w:rPr>
      </w:pPr>
      <w:r w:rsidRPr="0056643B">
        <w:rPr>
          <w:rStyle w:val="tlid-translation"/>
          <w:rFonts w:ascii="Arial" w:hAnsi="Arial" w:cs="Arial"/>
          <w:b/>
        </w:rPr>
        <w:t>UWAGA:</w:t>
      </w:r>
      <w:r w:rsidRPr="0056643B">
        <w:rPr>
          <w:rStyle w:val="tlid-translation"/>
          <w:rFonts w:ascii="Arial" w:hAnsi="Arial" w:cs="Arial"/>
        </w:rPr>
        <w:t xml:space="preserve"> Jeśli IPP potrzebuje pomocy w ocenie dokumentacji </w:t>
      </w:r>
      <w:r>
        <w:rPr>
          <w:rStyle w:val="tlid-translation"/>
          <w:rFonts w:ascii="Arial" w:hAnsi="Arial" w:cs="Arial"/>
        </w:rPr>
        <w:t xml:space="preserve">wpierającej </w:t>
      </w:r>
      <w:r w:rsidRPr="0056643B">
        <w:rPr>
          <w:rStyle w:val="tlid-translation"/>
          <w:rFonts w:ascii="Arial" w:hAnsi="Arial" w:cs="Arial"/>
        </w:rPr>
        <w:t xml:space="preserve">zakładu dla alternatywnych procedur, może skontaktować się z PDS poprzez </w:t>
      </w:r>
      <w:proofErr w:type="spellStart"/>
      <w:r w:rsidRPr="0056643B">
        <w:rPr>
          <w:rStyle w:val="tlid-translation"/>
          <w:rFonts w:ascii="Arial" w:hAnsi="Arial" w:cs="Arial"/>
        </w:rPr>
        <w:t>askFSIS</w:t>
      </w:r>
      <w:proofErr w:type="spellEnd"/>
      <w:r>
        <w:rPr>
          <w:rStyle w:val="tlid-translation"/>
          <w:rFonts w:ascii="Arial" w:hAnsi="Arial" w:cs="Arial"/>
        </w:rPr>
        <w:t>.</w:t>
      </w:r>
    </w:p>
    <w:p w:rsidR="0056643B" w:rsidRPr="00C231B3" w:rsidRDefault="0056643B" w:rsidP="00732195">
      <w:pPr>
        <w:tabs>
          <w:tab w:val="left" w:pos="4890"/>
        </w:tabs>
        <w:ind w:left="993" w:right="750"/>
        <w:jc w:val="both"/>
        <w:rPr>
          <w:rFonts w:ascii="Arial" w:hAnsi="Arial" w:cs="Arial"/>
          <w:sz w:val="10"/>
          <w:szCs w:val="10"/>
        </w:rPr>
      </w:pPr>
    </w:p>
    <w:p w:rsidR="0056643B" w:rsidRPr="0056643B" w:rsidRDefault="0056643B" w:rsidP="00732195">
      <w:pPr>
        <w:tabs>
          <w:tab w:val="left" w:pos="4890"/>
        </w:tabs>
        <w:ind w:left="993" w:right="750"/>
        <w:jc w:val="both"/>
        <w:rPr>
          <w:rFonts w:ascii="Arial" w:hAnsi="Arial" w:cs="Arial"/>
          <w:sz w:val="10"/>
          <w:szCs w:val="10"/>
        </w:rPr>
      </w:pPr>
    </w:p>
    <w:p w:rsidR="005A4D9A" w:rsidRDefault="0056643B" w:rsidP="00C231B3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</w:rPr>
      </w:pPr>
      <w:r w:rsidRPr="0056643B">
        <w:rPr>
          <w:rStyle w:val="tlid-translation"/>
          <w:rFonts w:ascii="Arial" w:hAnsi="Arial" w:cs="Arial"/>
        </w:rPr>
        <w:t xml:space="preserve">C. IPP </w:t>
      </w:r>
      <w:r w:rsidR="005C3B71">
        <w:rPr>
          <w:rStyle w:val="tlid-translation"/>
          <w:rFonts w:ascii="Arial" w:hAnsi="Arial" w:cs="Arial"/>
        </w:rPr>
        <w:t xml:space="preserve">ma </w:t>
      </w:r>
      <w:r w:rsidRPr="0056643B">
        <w:rPr>
          <w:rStyle w:val="tlid-translation"/>
          <w:rFonts w:ascii="Arial" w:hAnsi="Arial" w:cs="Arial"/>
        </w:rPr>
        <w:t xml:space="preserve">zweryfikować, czy tylko </w:t>
      </w:r>
      <w:r w:rsidR="005C3B71">
        <w:rPr>
          <w:rStyle w:val="tlid-translation"/>
          <w:rFonts w:ascii="Arial" w:hAnsi="Arial" w:cs="Arial"/>
        </w:rPr>
        <w:t xml:space="preserve">prawidłowo </w:t>
      </w:r>
      <w:r w:rsidRPr="0056643B">
        <w:rPr>
          <w:rStyle w:val="tlid-translation"/>
          <w:rFonts w:ascii="Arial" w:hAnsi="Arial" w:cs="Arial"/>
        </w:rPr>
        <w:t xml:space="preserve">wyglądające pojemniki są wysyłane z zakładu, jak określono </w:t>
      </w:r>
      <w:r w:rsidR="005C3B71">
        <w:rPr>
          <w:rStyle w:val="tlid-translation"/>
          <w:rFonts w:ascii="Arial" w:hAnsi="Arial" w:cs="Arial"/>
        </w:rPr>
        <w:t xml:space="preserve">w </w:t>
      </w:r>
      <w:r w:rsidR="00035FED">
        <w:rPr>
          <w:rStyle w:val="tlid-translation"/>
          <w:rFonts w:ascii="Arial" w:hAnsi="Arial" w:cs="Arial"/>
        </w:rPr>
        <w:t xml:space="preserve">stosownym </w:t>
      </w:r>
      <w:r w:rsidRPr="0056643B">
        <w:rPr>
          <w:rStyle w:val="tlid-translation"/>
          <w:rFonts w:ascii="Arial" w:hAnsi="Arial" w:cs="Arial"/>
        </w:rPr>
        <w:t>plan</w:t>
      </w:r>
      <w:r w:rsidR="005C3B71">
        <w:rPr>
          <w:rStyle w:val="tlid-translation"/>
          <w:rFonts w:ascii="Arial" w:hAnsi="Arial" w:cs="Arial"/>
        </w:rPr>
        <w:t xml:space="preserve">ie </w:t>
      </w:r>
      <w:r w:rsidRPr="0056643B">
        <w:rPr>
          <w:rStyle w:val="tlid-translation"/>
          <w:rFonts w:ascii="Arial" w:hAnsi="Arial" w:cs="Arial"/>
        </w:rPr>
        <w:t xml:space="preserve">pobierania próbek lub </w:t>
      </w:r>
      <w:r w:rsidR="005C3B71">
        <w:rPr>
          <w:rStyle w:val="tlid-translation"/>
          <w:rFonts w:ascii="Arial" w:hAnsi="Arial" w:cs="Arial"/>
        </w:rPr>
        <w:t xml:space="preserve">za pomocą </w:t>
      </w:r>
      <w:r w:rsidRPr="0056643B">
        <w:rPr>
          <w:rStyle w:val="tlid-translation"/>
          <w:rFonts w:ascii="Arial" w:hAnsi="Arial" w:cs="Arial"/>
        </w:rPr>
        <w:t>inny</w:t>
      </w:r>
      <w:r w:rsidR="005C3B71">
        <w:rPr>
          <w:rStyle w:val="tlid-translation"/>
          <w:rFonts w:ascii="Arial" w:hAnsi="Arial" w:cs="Arial"/>
        </w:rPr>
        <w:t>ch</w:t>
      </w:r>
      <w:r w:rsidRPr="0056643B">
        <w:rPr>
          <w:rStyle w:val="tlid-translation"/>
          <w:rFonts w:ascii="Arial" w:hAnsi="Arial" w:cs="Arial"/>
        </w:rPr>
        <w:t xml:space="preserve"> środk</w:t>
      </w:r>
      <w:r w:rsidR="005C3B71">
        <w:rPr>
          <w:rStyle w:val="tlid-translation"/>
          <w:rFonts w:ascii="Arial" w:hAnsi="Arial" w:cs="Arial"/>
        </w:rPr>
        <w:t xml:space="preserve">ów </w:t>
      </w:r>
      <w:r w:rsidRPr="0056643B">
        <w:rPr>
          <w:rStyle w:val="tlid-translation"/>
          <w:rFonts w:ascii="Arial" w:hAnsi="Arial" w:cs="Arial"/>
        </w:rPr>
        <w:t>akceptowany</w:t>
      </w:r>
      <w:r w:rsidR="005C3B71">
        <w:rPr>
          <w:rStyle w:val="tlid-translation"/>
          <w:rFonts w:ascii="Arial" w:hAnsi="Arial" w:cs="Arial"/>
        </w:rPr>
        <w:t xml:space="preserve">ch </w:t>
      </w:r>
      <w:r w:rsidRPr="0056643B">
        <w:rPr>
          <w:rStyle w:val="tlid-translation"/>
          <w:rFonts w:ascii="Arial" w:hAnsi="Arial" w:cs="Arial"/>
        </w:rPr>
        <w:t xml:space="preserve">przez pracowników programu (9 CFR 431.10 (c) (1)). IPP </w:t>
      </w:r>
      <w:r w:rsidR="005C3B71">
        <w:rPr>
          <w:rStyle w:val="tlid-translation"/>
          <w:rFonts w:ascii="Arial" w:hAnsi="Arial" w:cs="Arial"/>
        </w:rPr>
        <w:t>musi być</w:t>
      </w:r>
      <w:r w:rsidRPr="0056643B">
        <w:rPr>
          <w:rStyle w:val="tlid-translation"/>
          <w:rFonts w:ascii="Arial" w:hAnsi="Arial" w:cs="Arial"/>
        </w:rPr>
        <w:t xml:space="preserve"> świadom</w:t>
      </w:r>
      <w:r w:rsidR="005C3B71">
        <w:rPr>
          <w:rStyle w:val="tlid-translation"/>
          <w:rFonts w:ascii="Arial" w:hAnsi="Arial" w:cs="Arial"/>
        </w:rPr>
        <w:t>y</w:t>
      </w:r>
      <w:r w:rsidRPr="0056643B">
        <w:rPr>
          <w:rStyle w:val="tlid-translation"/>
          <w:rFonts w:ascii="Arial" w:hAnsi="Arial" w:cs="Arial"/>
        </w:rPr>
        <w:t xml:space="preserve">, że zakład jest zobowiązany powiadomić IPP, gdy nieprawidłowe pojemniki </w:t>
      </w:r>
      <w:r w:rsidR="00035FED">
        <w:rPr>
          <w:rStyle w:val="tlid-translation"/>
          <w:rFonts w:ascii="Arial" w:hAnsi="Arial" w:cs="Arial"/>
        </w:rPr>
        <w:t xml:space="preserve">zostaną </w:t>
      </w:r>
      <w:r w:rsidRPr="0056643B">
        <w:rPr>
          <w:rStyle w:val="tlid-translation"/>
          <w:rFonts w:ascii="Arial" w:hAnsi="Arial" w:cs="Arial"/>
        </w:rPr>
        <w:t>wykry</w:t>
      </w:r>
      <w:r w:rsidR="00035FED">
        <w:rPr>
          <w:rStyle w:val="tlid-translation"/>
          <w:rFonts w:ascii="Arial" w:hAnsi="Arial" w:cs="Arial"/>
        </w:rPr>
        <w:t>te</w:t>
      </w:r>
      <w:r w:rsidRPr="0056643B">
        <w:rPr>
          <w:rStyle w:val="tlid-translation"/>
          <w:rFonts w:ascii="Arial" w:hAnsi="Arial" w:cs="Arial"/>
        </w:rPr>
        <w:t xml:space="preserve"> za pomocą innych środków niż inkubacja</w:t>
      </w:r>
      <w:r w:rsidR="007825C5">
        <w:rPr>
          <w:rStyle w:val="tlid-translation"/>
          <w:rFonts w:ascii="Arial" w:hAnsi="Arial" w:cs="Arial"/>
        </w:rPr>
        <w:t xml:space="preserve"> (termostatowanie)</w:t>
      </w:r>
      <w:r w:rsidRPr="0056643B">
        <w:rPr>
          <w:rStyle w:val="tlid-translation"/>
          <w:rFonts w:ascii="Arial" w:hAnsi="Arial" w:cs="Arial"/>
        </w:rPr>
        <w:t xml:space="preserve"> (9 CFR 431.10 (c) (2)). Za każdym razem, gdy IPP lub zakład wykryje nieprawidłowy pojemnik, IPP </w:t>
      </w:r>
      <w:r w:rsidR="005C3B71" w:rsidRPr="00EE3796">
        <w:rPr>
          <w:rStyle w:val="tlid-translation"/>
          <w:rFonts w:ascii="Arial" w:hAnsi="Arial" w:cs="Arial"/>
        </w:rPr>
        <w:t>ma</w:t>
      </w:r>
      <w:r w:rsidR="005C3B71">
        <w:rPr>
          <w:rStyle w:val="tlid-translation"/>
          <w:rFonts w:ascii="Arial" w:hAnsi="Arial" w:cs="Arial"/>
        </w:rPr>
        <w:t xml:space="preserve"> </w:t>
      </w:r>
      <w:r w:rsidR="005C3B71" w:rsidRPr="00EE3796">
        <w:rPr>
          <w:rStyle w:val="tlid-translation"/>
          <w:rFonts w:ascii="Arial" w:hAnsi="Arial" w:cs="Arial"/>
        </w:rPr>
        <w:t xml:space="preserve">zaplanować ukierunkowane </w:t>
      </w:r>
      <w:r w:rsidR="005C3B71">
        <w:rPr>
          <w:rStyle w:val="tlid-translation"/>
          <w:rFonts w:ascii="Arial" w:hAnsi="Arial" w:cs="Arial"/>
        </w:rPr>
        <w:t xml:space="preserve">zadanie HACCP </w:t>
      </w:r>
      <w:r w:rsidR="005C3B71" w:rsidRPr="009A18C3">
        <w:rPr>
          <w:rStyle w:val="tlid-translation"/>
          <w:rFonts w:ascii="Arial" w:hAnsi="Arial" w:cs="Arial"/>
        </w:rPr>
        <w:t xml:space="preserve">dla </w:t>
      </w:r>
      <w:r w:rsidR="005C3B71">
        <w:rPr>
          <w:rStyle w:val="tlid-translation"/>
          <w:rFonts w:ascii="Arial" w:hAnsi="Arial" w:cs="Arial"/>
        </w:rPr>
        <w:t xml:space="preserve">produktów </w:t>
      </w:r>
      <w:r w:rsidR="005C3B71" w:rsidRPr="009A18C3">
        <w:rPr>
          <w:rStyle w:val="tlid-translation"/>
          <w:rFonts w:ascii="Arial" w:hAnsi="Arial" w:cs="Arial"/>
        </w:rPr>
        <w:t>przetworzonych termicznie, handlowo sterylnych</w:t>
      </w:r>
      <w:r w:rsidR="005C3B71" w:rsidRPr="0056643B">
        <w:rPr>
          <w:rStyle w:val="tlid-translation"/>
          <w:rFonts w:ascii="Arial" w:hAnsi="Arial" w:cs="Arial"/>
        </w:rPr>
        <w:t xml:space="preserve"> </w:t>
      </w:r>
      <w:r w:rsidRPr="0056643B">
        <w:rPr>
          <w:rStyle w:val="tlid-translation"/>
          <w:rFonts w:ascii="Arial" w:hAnsi="Arial" w:cs="Arial"/>
        </w:rPr>
        <w:t xml:space="preserve">niezbędne do zweryfikowania działań </w:t>
      </w:r>
      <w:r w:rsidR="005C3B71">
        <w:rPr>
          <w:rStyle w:val="tlid-translation"/>
          <w:rFonts w:ascii="Arial" w:hAnsi="Arial" w:cs="Arial"/>
        </w:rPr>
        <w:t xml:space="preserve">korygujących </w:t>
      </w:r>
      <w:r w:rsidRPr="0056643B">
        <w:rPr>
          <w:rStyle w:val="tlid-translation"/>
          <w:rFonts w:ascii="Arial" w:hAnsi="Arial" w:cs="Arial"/>
        </w:rPr>
        <w:t xml:space="preserve">zakładu. IPP </w:t>
      </w:r>
      <w:r w:rsidR="005C3B71">
        <w:rPr>
          <w:rStyle w:val="tlid-translation"/>
          <w:rFonts w:ascii="Arial" w:hAnsi="Arial" w:cs="Arial"/>
        </w:rPr>
        <w:t xml:space="preserve">ma </w:t>
      </w:r>
      <w:r w:rsidRPr="0056643B">
        <w:rPr>
          <w:rStyle w:val="tlid-translation"/>
          <w:rFonts w:ascii="Arial" w:hAnsi="Arial" w:cs="Arial"/>
        </w:rPr>
        <w:t xml:space="preserve">przestrzegać Dyrektywy FSIS 7530.1 w celu </w:t>
      </w:r>
      <w:r w:rsidR="005C3B71">
        <w:rPr>
          <w:rStyle w:val="tlid-translation"/>
          <w:rFonts w:ascii="Arial" w:hAnsi="Arial" w:cs="Arial"/>
        </w:rPr>
        <w:t xml:space="preserve">wykrycia </w:t>
      </w:r>
      <w:r w:rsidRPr="0056643B">
        <w:rPr>
          <w:rStyle w:val="tlid-translation"/>
          <w:rFonts w:ascii="Arial" w:hAnsi="Arial" w:cs="Arial"/>
        </w:rPr>
        <w:t xml:space="preserve">nieprawidłowych pojemników i udokumentować </w:t>
      </w:r>
      <w:r w:rsidR="005C3B71">
        <w:rPr>
          <w:rStyle w:val="tlid-translation"/>
          <w:rFonts w:ascii="Arial" w:hAnsi="Arial" w:cs="Arial"/>
        </w:rPr>
        <w:t xml:space="preserve">swoje </w:t>
      </w:r>
      <w:r w:rsidRPr="0056643B">
        <w:rPr>
          <w:rStyle w:val="tlid-translation"/>
          <w:rFonts w:ascii="Arial" w:hAnsi="Arial" w:cs="Arial"/>
        </w:rPr>
        <w:t>wyniki w PHIS</w:t>
      </w:r>
      <w:r w:rsidR="005C3B71">
        <w:rPr>
          <w:rStyle w:val="tlid-translation"/>
          <w:rFonts w:ascii="Arial" w:hAnsi="Arial" w:cs="Arial"/>
        </w:rPr>
        <w:t>.</w:t>
      </w:r>
    </w:p>
    <w:p w:rsidR="005A4D9A" w:rsidRDefault="005A4D9A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</w:rPr>
      </w:pPr>
    </w:p>
    <w:p w:rsidR="005A4D9A" w:rsidRDefault="005A4D9A" w:rsidP="005A4D9A">
      <w:pPr>
        <w:tabs>
          <w:tab w:val="left" w:pos="1418"/>
          <w:tab w:val="left" w:pos="4890"/>
        </w:tabs>
        <w:ind w:left="993" w:right="750"/>
        <w:jc w:val="both"/>
        <w:rPr>
          <w:rFonts w:ascii="Arial" w:hAnsi="Arial" w:cs="Arial"/>
        </w:rPr>
      </w:pPr>
      <w:r w:rsidRPr="005A4D9A">
        <w:rPr>
          <w:rStyle w:val="tlid-translation"/>
          <w:rFonts w:ascii="Arial" w:hAnsi="Arial" w:cs="Arial"/>
          <w:b/>
        </w:rPr>
        <w:t>XI.</w:t>
      </w:r>
      <w:r w:rsidRPr="005A4D9A">
        <w:rPr>
          <w:rStyle w:val="tlid-translation"/>
          <w:rFonts w:ascii="Arial" w:hAnsi="Arial" w:cs="Arial"/>
        </w:rPr>
        <w:t xml:space="preserve"> </w:t>
      </w:r>
      <w:r w:rsidRPr="005A4D9A">
        <w:rPr>
          <w:rStyle w:val="tlid-translation"/>
          <w:rFonts w:ascii="Arial" w:hAnsi="Arial" w:cs="Arial"/>
          <w:b/>
        </w:rPr>
        <w:t>DOKUMENTACJA I EGZEKWOWANIE PRZEPISÓW</w:t>
      </w:r>
    </w:p>
    <w:p w:rsidR="005A4D9A" w:rsidRPr="00AA009A" w:rsidRDefault="00307AA3" w:rsidP="005A4D9A">
      <w:pPr>
        <w:tabs>
          <w:tab w:val="left" w:pos="1418"/>
          <w:tab w:val="left" w:pos="4890"/>
        </w:tabs>
        <w:ind w:left="993" w:right="750"/>
        <w:jc w:val="both"/>
        <w:rPr>
          <w:rFonts w:ascii="Arial" w:hAnsi="Arial" w:cs="Arial"/>
        </w:rPr>
      </w:pPr>
      <w:r w:rsidRPr="00AA009A">
        <w:rPr>
          <w:rStyle w:val="tlid-translation"/>
          <w:rFonts w:ascii="Arial" w:hAnsi="Arial" w:cs="Arial"/>
        </w:rPr>
        <w:t>A. Wykorzystać</w:t>
      </w:r>
      <w:r w:rsidR="005A4D9A" w:rsidRPr="00AA009A">
        <w:rPr>
          <w:rStyle w:val="tlid-translation"/>
          <w:rFonts w:ascii="Arial" w:hAnsi="Arial" w:cs="Arial"/>
        </w:rPr>
        <w:t xml:space="preserve"> metodologię zawartą w Dyrektywie FSIS 5000.1, gdy IPP stwierdzi niezgodność regulacyjną z</w:t>
      </w:r>
      <w:r w:rsidR="005A4D9A" w:rsidRPr="00AA009A">
        <w:rPr>
          <w:rFonts w:ascii="Arial" w:hAnsi="Arial" w:cs="Arial"/>
        </w:rPr>
        <w:t xml:space="preserve"> </w:t>
      </w:r>
      <w:r w:rsidR="005A4D9A" w:rsidRPr="00AA009A">
        <w:rPr>
          <w:rStyle w:val="tlid-translation"/>
          <w:rFonts w:ascii="Arial" w:hAnsi="Arial" w:cs="Arial"/>
        </w:rPr>
        <w:t>wymaganiami w zakresie puszkowania lub HACCP mającą na celu:</w:t>
      </w:r>
    </w:p>
    <w:p w:rsidR="005A4D9A" w:rsidRPr="00AA009A" w:rsidRDefault="005A4D9A" w:rsidP="00732195">
      <w:pPr>
        <w:tabs>
          <w:tab w:val="left" w:pos="4890"/>
        </w:tabs>
        <w:ind w:left="993" w:right="750"/>
        <w:jc w:val="both"/>
        <w:rPr>
          <w:rFonts w:ascii="Arial" w:hAnsi="Arial" w:cs="Arial"/>
        </w:rPr>
      </w:pPr>
      <w:r w:rsidRPr="00AA009A">
        <w:rPr>
          <w:rStyle w:val="tlid-translation"/>
          <w:rFonts w:ascii="Arial" w:hAnsi="Arial" w:cs="Arial"/>
        </w:rPr>
        <w:t xml:space="preserve">1. Zainicjowanie zadania HACCP jako zadania ukierunkowanego, jeśli jest to konieczne, </w:t>
      </w:r>
      <w:r w:rsidR="00AA009A" w:rsidRPr="00AA009A">
        <w:rPr>
          <w:rStyle w:val="tlid-translation"/>
          <w:rFonts w:ascii="Arial" w:hAnsi="Arial" w:cs="Arial"/>
        </w:rPr>
        <w:t xml:space="preserve">celem udzielenia odpowiedzi na </w:t>
      </w:r>
      <w:r w:rsidR="00B549F1" w:rsidRPr="00AA009A">
        <w:rPr>
          <w:rStyle w:val="tlid-translation"/>
          <w:rFonts w:ascii="Arial" w:hAnsi="Arial" w:cs="Arial"/>
        </w:rPr>
        <w:t>ustalenie</w:t>
      </w:r>
      <w:r w:rsidR="00AA009A" w:rsidRPr="00AA009A">
        <w:rPr>
          <w:rStyle w:val="tlid-translation"/>
          <w:rFonts w:ascii="Arial" w:hAnsi="Arial" w:cs="Arial"/>
        </w:rPr>
        <w:t xml:space="preserve"> z niezgodności</w:t>
      </w:r>
      <w:r w:rsidRPr="00AA009A">
        <w:rPr>
          <w:rStyle w:val="tlid-translation"/>
          <w:rFonts w:ascii="Arial" w:hAnsi="Arial" w:cs="Arial"/>
        </w:rPr>
        <w:t xml:space="preserve"> (np. </w:t>
      </w:r>
      <w:r w:rsidR="00B549F1" w:rsidRPr="00AA009A">
        <w:rPr>
          <w:rStyle w:val="tlid-translation"/>
          <w:rFonts w:ascii="Arial" w:hAnsi="Arial" w:cs="Arial"/>
        </w:rPr>
        <w:t xml:space="preserve">natknięcie </w:t>
      </w:r>
      <w:r w:rsidR="00AA009A" w:rsidRPr="00AA009A">
        <w:rPr>
          <w:rStyle w:val="tlid-translation"/>
          <w:rFonts w:ascii="Arial" w:hAnsi="Arial" w:cs="Arial"/>
        </w:rPr>
        <w:t>się na niezgodność</w:t>
      </w:r>
      <w:r w:rsidRPr="00AA009A">
        <w:rPr>
          <w:rStyle w:val="tlid-translation"/>
          <w:rFonts w:ascii="Arial" w:hAnsi="Arial" w:cs="Arial"/>
        </w:rPr>
        <w:t xml:space="preserve"> podczas wykonywania innego zadania) lub </w:t>
      </w:r>
      <w:r w:rsidR="00AA009A" w:rsidRPr="00AA009A">
        <w:rPr>
          <w:rStyle w:val="tlid-translation"/>
          <w:rFonts w:ascii="Arial" w:hAnsi="Arial" w:cs="Arial"/>
        </w:rPr>
        <w:t xml:space="preserve">odpowiednio do </w:t>
      </w:r>
      <w:r w:rsidRPr="00AA009A">
        <w:rPr>
          <w:rStyle w:val="tlid-translation"/>
          <w:rFonts w:ascii="Arial" w:hAnsi="Arial" w:cs="Arial"/>
        </w:rPr>
        <w:t>instrukcj</w:t>
      </w:r>
      <w:r w:rsidR="00AA009A" w:rsidRPr="00AA009A">
        <w:rPr>
          <w:rStyle w:val="tlid-translation"/>
          <w:rFonts w:ascii="Arial" w:hAnsi="Arial" w:cs="Arial"/>
        </w:rPr>
        <w:t>i</w:t>
      </w:r>
      <w:r w:rsidRPr="00AA009A">
        <w:rPr>
          <w:rStyle w:val="tlid-translation"/>
          <w:rFonts w:ascii="Arial" w:hAnsi="Arial" w:cs="Arial"/>
        </w:rPr>
        <w:t xml:space="preserve"> </w:t>
      </w:r>
      <w:r w:rsidR="00AA009A" w:rsidRPr="00AA009A">
        <w:rPr>
          <w:rStyle w:val="tlid-translation"/>
          <w:rFonts w:ascii="Arial" w:hAnsi="Arial" w:cs="Arial"/>
        </w:rPr>
        <w:t xml:space="preserve">wydanych przez </w:t>
      </w:r>
      <w:r w:rsidRPr="00AA009A">
        <w:rPr>
          <w:rStyle w:val="tlid-translation"/>
          <w:rFonts w:ascii="Arial" w:hAnsi="Arial" w:cs="Arial"/>
        </w:rPr>
        <w:t xml:space="preserve">bezpośredniego przełożonego (FLS), </w:t>
      </w:r>
      <w:r w:rsidR="00AA009A" w:rsidRPr="00AA009A">
        <w:rPr>
          <w:rStyle w:val="tlid-translation"/>
          <w:rFonts w:ascii="Arial" w:hAnsi="Arial" w:cs="Arial"/>
        </w:rPr>
        <w:t xml:space="preserve">Biura powiatowego </w:t>
      </w:r>
      <w:r w:rsidRPr="00AA009A">
        <w:rPr>
          <w:rStyle w:val="tlid-translation"/>
          <w:rFonts w:ascii="Arial" w:hAnsi="Arial" w:cs="Arial"/>
        </w:rPr>
        <w:t>(DO), lub personel</w:t>
      </w:r>
      <w:r w:rsidR="00AA009A" w:rsidRPr="00AA009A">
        <w:rPr>
          <w:rStyle w:val="tlid-translation"/>
          <w:rFonts w:ascii="Arial" w:hAnsi="Arial" w:cs="Arial"/>
        </w:rPr>
        <w:t xml:space="preserve"> centrali</w:t>
      </w:r>
      <w:r w:rsidRPr="00AA009A">
        <w:rPr>
          <w:rStyle w:val="tlid-translation"/>
          <w:rFonts w:ascii="Arial" w:hAnsi="Arial" w:cs="Arial"/>
        </w:rPr>
        <w:t>;</w:t>
      </w:r>
      <w:r w:rsidRPr="00AA009A">
        <w:rPr>
          <w:rFonts w:ascii="Arial" w:hAnsi="Arial" w:cs="Arial"/>
        </w:rPr>
        <w:t xml:space="preserve"> </w:t>
      </w:r>
    </w:p>
    <w:p w:rsidR="005A4D9A" w:rsidRDefault="00AA009A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</w:rPr>
      </w:pPr>
      <w:r w:rsidRPr="00AA009A">
        <w:rPr>
          <w:rStyle w:val="tlid-translation"/>
          <w:rFonts w:ascii="Arial" w:hAnsi="Arial" w:cs="Arial"/>
        </w:rPr>
        <w:t xml:space="preserve">2. Wystawienie </w:t>
      </w:r>
      <w:r w:rsidR="005A4D9A" w:rsidRPr="00AA009A">
        <w:rPr>
          <w:rStyle w:val="tlid-translation"/>
          <w:rFonts w:ascii="Arial" w:hAnsi="Arial" w:cs="Arial"/>
        </w:rPr>
        <w:t>NR w ramach zadania</w:t>
      </w:r>
      <w:r w:rsidRPr="00AA009A">
        <w:rPr>
          <w:rStyle w:val="tlid-translation"/>
          <w:rFonts w:ascii="Arial" w:hAnsi="Arial" w:cs="Arial"/>
        </w:rPr>
        <w:t xml:space="preserve"> </w:t>
      </w:r>
      <w:r w:rsidRPr="00AA009A">
        <w:rPr>
          <w:rStyle w:val="tlid-translation"/>
          <w:rFonts w:ascii="Arial" w:hAnsi="Arial" w:cs="Arial"/>
        </w:rPr>
        <w:t>HACCP dla produktów przetworzonych termicznie, handlowo sterylnych</w:t>
      </w:r>
      <w:r w:rsidRPr="00AA009A">
        <w:rPr>
          <w:rStyle w:val="tlid-translation"/>
          <w:rFonts w:ascii="Arial" w:hAnsi="Arial" w:cs="Arial"/>
        </w:rPr>
        <w:t>, jeśli właściwe</w:t>
      </w:r>
      <w:r w:rsidR="005A4D9A" w:rsidRPr="00AA009A">
        <w:rPr>
          <w:rStyle w:val="tlid-translation"/>
          <w:rFonts w:ascii="Arial" w:hAnsi="Arial" w:cs="Arial"/>
        </w:rPr>
        <w:t>;</w:t>
      </w:r>
      <w:r w:rsidRPr="00AA009A">
        <w:rPr>
          <w:rStyle w:val="tlid-translation"/>
          <w:rFonts w:ascii="Arial" w:hAnsi="Arial" w:cs="Arial"/>
        </w:rPr>
        <w:t xml:space="preserve"> oraz</w:t>
      </w:r>
    </w:p>
    <w:p w:rsidR="0091177B" w:rsidRDefault="0091177B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</w:rPr>
      </w:pPr>
      <w:r w:rsidRPr="00AA009A">
        <w:rPr>
          <w:rStyle w:val="tlid-translation"/>
          <w:rFonts w:ascii="Arial" w:hAnsi="Arial" w:cs="Arial"/>
        </w:rPr>
        <w:t>3. Przytocz</w:t>
      </w:r>
      <w:r w:rsidR="00AA009A">
        <w:rPr>
          <w:rStyle w:val="tlid-translation"/>
          <w:rFonts w:ascii="Arial" w:hAnsi="Arial" w:cs="Arial"/>
        </w:rPr>
        <w:t xml:space="preserve">enie regulacji w zakresie puszkowania oraz </w:t>
      </w:r>
      <w:r w:rsidR="00B93A58">
        <w:rPr>
          <w:rStyle w:val="tlid-translation"/>
          <w:rFonts w:ascii="Arial" w:hAnsi="Arial" w:cs="Arial"/>
        </w:rPr>
        <w:t xml:space="preserve">wszelkich przepisów HACCP, </w:t>
      </w:r>
      <w:r w:rsidRPr="00AA009A">
        <w:rPr>
          <w:rStyle w:val="tlid-translation"/>
          <w:rFonts w:ascii="Arial" w:hAnsi="Arial" w:cs="Arial"/>
        </w:rPr>
        <w:t>które nie został</w:t>
      </w:r>
      <w:r w:rsidR="00B93A58">
        <w:rPr>
          <w:rStyle w:val="tlid-translation"/>
          <w:rFonts w:ascii="Arial" w:hAnsi="Arial" w:cs="Arial"/>
        </w:rPr>
        <w:t>y</w:t>
      </w:r>
      <w:r w:rsidRPr="00AA009A">
        <w:rPr>
          <w:rStyle w:val="tlid-translation"/>
          <w:rFonts w:ascii="Arial" w:hAnsi="Arial" w:cs="Arial"/>
        </w:rPr>
        <w:t xml:space="preserve"> spełnione.</w:t>
      </w:r>
      <w:r w:rsidR="00B93A58">
        <w:rPr>
          <w:rStyle w:val="tlid-translation"/>
          <w:rFonts w:ascii="Arial" w:hAnsi="Arial" w:cs="Arial"/>
        </w:rPr>
        <w:t xml:space="preserve"> Przykładowo</w:t>
      </w:r>
      <w:r w:rsidRPr="00AA009A">
        <w:rPr>
          <w:rStyle w:val="tlid-translation"/>
          <w:rFonts w:ascii="Arial" w:hAnsi="Arial" w:cs="Arial"/>
        </w:rPr>
        <w:t xml:space="preserve">, IPP zauważa, że nowy pracownik </w:t>
      </w:r>
      <w:r w:rsidR="00B93A58">
        <w:rPr>
          <w:rStyle w:val="tlid-translation"/>
          <w:rFonts w:ascii="Arial" w:hAnsi="Arial" w:cs="Arial"/>
        </w:rPr>
        <w:t xml:space="preserve">przygotowuje </w:t>
      </w:r>
      <w:r w:rsidRPr="00AA009A">
        <w:rPr>
          <w:rStyle w:val="tlid-translation"/>
          <w:rFonts w:ascii="Arial" w:hAnsi="Arial" w:cs="Arial"/>
        </w:rPr>
        <w:t>produkt chili ze skrobią B zamiast skrobi A, jak podano w</w:t>
      </w:r>
      <w:r w:rsidR="00B93A58">
        <w:rPr>
          <w:rStyle w:val="tlid-translation"/>
          <w:rFonts w:ascii="Arial" w:hAnsi="Arial" w:cs="Arial"/>
        </w:rPr>
        <w:t xml:space="preserve"> recepturze</w:t>
      </w:r>
      <w:r w:rsidRPr="00AA009A">
        <w:rPr>
          <w:rStyle w:val="tlid-translation"/>
          <w:rFonts w:ascii="Arial" w:hAnsi="Arial" w:cs="Arial"/>
        </w:rPr>
        <w:t>. Skrobia B nie została zatwierdzona do użycia w tym produkcie chili</w:t>
      </w:r>
      <w:r w:rsidRPr="00AA009A">
        <w:rPr>
          <w:rFonts w:ascii="Arial" w:hAnsi="Arial" w:cs="Arial"/>
        </w:rPr>
        <w:t xml:space="preserve"> </w:t>
      </w:r>
      <w:r w:rsidRPr="00AA009A">
        <w:rPr>
          <w:rStyle w:val="tlid-translation"/>
          <w:rFonts w:ascii="Arial" w:hAnsi="Arial" w:cs="Arial"/>
        </w:rPr>
        <w:t xml:space="preserve">zgodnie z harmonogramem procesu. Zakład </w:t>
      </w:r>
      <w:r w:rsidR="00C231B3">
        <w:rPr>
          <w:rStyle w:val="tlid-translation"/>
          <w:rFonts w:ascii="Arial" w:hAnsi="Arial" w:cs="Arial"/>
        </w:rPr>
        <w:t xml:space="preserve">jest </w:t>
      </w:r>
      <w:r w:rsidR="00C231B3">
        <w:rPr>
          <w:rStyle w:val="tlid-translation"/>
          <w:rFonts w:ascii="Arial" w:hAnsi="Arial" w:cs="Arial"/>
        </w:rPr>
        <w:t xml:space="preserve">zgodny z wymaganiami </w:t>
      </w:r>
      <w:r w:rsidR="00D72DF5">
        <w:rPr>
          <w:rStyle w:val="tlid-translation"/>
          <w:rFonts w:ascii="Arial" w:hAnsi="Arial" w:cs="Arial"/>
        </w:rPr>
        <w:br/>
      </w:r>
      <w:r w:rsidR="00C231B3">
        <w:rPr>
          <w:rStyle w:val="tlid-translation"/>
          <w:rFonts w:ascii="Arial" w:hAnsi="Arial" w:cs="Arial"/>
        </w:rPr>
        <w:t>w zakresie puszkowania</w:t>
      </w:r>
      <w:r w:rsidR="00C231B3" w:rsidRPr="00D41E4E">
        <w:rPr>
          <w:rStyle w:val="tlid-translation"/>
          <w:rFonts w:ascii="Arial" w:hAnsi="Arial" w:cs="Arial"/>
        </w:rPr>
        <w:t xml:space="preserve"> </w:t>
      </w:r>
      <w:r w:rsidR="00B93A58">
        <w:rPr>
          <w:rStyle w:val="tlid-translation"/>
          <w:rFonts w:ascii="Arial" w:hAnsi="Arial" w:cs="Arial"/>
        </w:rPr>
        <w:t xml:space="preserve">jak określono w </w:t>
      </w:r>
      <w:r w:rsidRPr="00AA009A">
        <w:rPr>
          <w:rStyle w:val="tlid-translation"/>
          <w:rFonts w:ascii="Arial" w:hAnsi="Arial" w:cs="Arial"/>
        </w:rPr>
        <w:t>9</w:t>
      </w:r>
      <w:r w:rsidRPr="00AA009A">
        <w:rPr>
          <w:rFonts w:ascii="Arial" w:hAnsi="Arial" w:cs="Arial"/>
        </w:rPr>
        <w:t xml:space="preserve"> </w:t>
      </w:r>
      <w:r w:rsidRPr="00AA009A">
        <w:rPr>
          <w:rStyle w:val="tlid-translation"/>
          <w:rFonts w:ascii="Arial" w:hAnsi="Arial" w:cs="Arial"/>
        </w:rPr>
        <w:t xml:space="preserve">CFR 417.2 (b) (3). W takim przypadku IPP </w:t>
      </w:r>
      <w:r w:rsidR="00B93A58">
        <w:rPr>
          <w:rStyle w:val="tlid-translation"/>
          <w:rFonts w:ascii="Arial" w:hAnsi="Arial" w:cs="Arial"/>
        </w:rPr>
        <w:t xml:space="preserve">ma przytoczyć w NR odpowiedni przepis w zakresie </w:t>
      </w:r>
      <w:r w:rsidRPr="00AA009A">
        <w:rPr>
          <w:rStyle w:val="tlid-translation"/>
          <w:rFonts w:ascii="Arial" w:hAnsi="Arial" w:cs="Arial"/>
        </w:rPr>
        <w:t>puszkowania (9 CFR 431.3 (b))</w:t>
      </w:r>
      <w:r w:rsidRPr="00AA009A">
        <w:rPr>
          <w:rFonts w:ascii="Arial" w:hAnsi="Arial" w:cs="Arial"/>
        </w:rPr>
        <w:t xml:space="preserve"> </w:t>
      </w:r>
      <w:r w:rsidR="00B93A58">
        <w:rPr>
          <w:rStyle w:val="tlid-translation"/>
          <w:rFonts w:ascii="Arial" w:hAnsi="Arial" w:cs="Arial"/>
        </w:rPr>
        <w:t>i 9 CFR 417.</w:t>
      </w:r>
      <w:r w:rsidRPr="00AA009A">
        <w:rPr>
          <w:rStyle w:val="tlid-translation"/>
          <w:rFonts w:ascii="Arial" w:hAnsi="Arial" w:cs="Arial"/>
        </w:rPr>
        <w:t>5 (a) (1).</w:t>
      </w:r>
    </w:p>
    <w:p w:rsidR="00972C7D" w:rsidRDefault="00972C7D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</w:rPr>
      </w:pPr>
      <w:r w:rsidRPr="00972C7D">
        <w:rPr>
          <w:rStyle w:val="tlid-translation"/>
          <w:rFonts w:ascii="Arial" w:hAnsi="Arial" w:cs="Arial"/>
        </w:rPr>
        <w:t>B. Korzystając z metodologii zawartej w dyrektywie FSIS 5000.1, IPP ma powiązać NR, gdy istnieje podobna przyczyna, oraz odnieść się do poprzedniego numeru i daty NR, a także dalszych planowanych działań, które były nieskuteczne w zapobieganiu powtarzaniu się niezgodności.</w:t>
      </w:r>
      <w:r w:rsidR="006825D6">
        <w:rPr>
          <w:rStyle w:val="tlid-translation"/>
          <w:rFonts w:ascii="Arial" w:hAnsi="Arial" w:cs="Arial"/>
        </w:rPr>
        <w:t xml:space="preserve"> Przykładowo</w:t>
      </w:r>
      <w:r w:rsidRPr="00972C7D">
        <w:rPr>
          <w:rStyle w:val="tlid-translation"/>
          <w:rFonts w:ascii="Arial" w:hAnsi="Arial" w:cs="Arial"/>
        </w:rPr>
        <w:t>, gdy zakład</w:t>
      </w:r>
      <w:r w:rsidR="00C231B3">
        <w:rPr>
          <w:rStyle w:val="tlid-translation"/>
          <w:rFonts w:ascii="Arial" w:hAnsi="Arial" w:cs="Arial"/>
        </w:rPr>
        <w:t xml:space="preserve">, który jest </w:t>
      </w:r>
      <w:r w:rsidR="006825D6">
        <w:rPr>
          <w:rStyle w:val="tlid-translation"/>
          <w:rFonts w:ascii="Arial" w:hAnsi="Arial" w:cs="Arial"/>
        </w:rPr>
        <w:t xml:space="preserve">zgodny z wymaganiami w zakresie </w:t>
      </w:r>
      <w:r w:rsidR="00D41E4E">
        <w:rPr>
          <w:rStyle w:val="tlid-translation"/>
          <w:rFonts w:ascii="Arial" w:hAnsi="Arial" w:cs="Arial"/>
        </w:rPr>
        <w:t>puszkowania</w:t>
      </w:r>
      <w:r w:rsidR="00D41E4E" w:rsidRPr="00D41E4E">
        <w:rPr>
          <w:rStyle w:val="tlid-translation"/>
          <w:rFonts w:ascii="Arial" w:hAnsi="Arial" w:cs="Arial"/>
        </w:rPr>
        <w:t xml:space="preserve"> </w:t>
      </w:r>
      <w:r w:rsidR="00D41E4E" w:rsidRPr="00972C7D">
        <w:rPr>
          <w:rStyle w:val="tlid-translation"/>
          <w:rFonts w:ascii="Arial" w:hAnsi="Arial" w:cs="Arial"/>
        </w:rPr>
        <w:t xml:space="preserve">w </w:t>
      </w:r>
      <w:r w:rsidR="00D41E4E">
        <w:rPr>
          <w:rStyle w:val="tlid-translation"/>
          <w:rFonts w:ascii="Arial" w:hAnsi="Arial" w:cs="Arial"/>
        </w:rPr>
        <w:t xml:space="preserve">licznych </w:t>
      </w:r>
      <w:r w:rsidR="00D41E4E" w:rsidRPr="00972C7D">
        <w:rPr>
          <w:rStyle w:val="tlid-translation"/>
          <w:rFonts w:ascii="Arial" w:hAnsi="Arial" w:cs="Arial"/>
        </w:rPr>
        <w:t>sytuacjach</w:t>
      </w:r>
      <w:r w:rsidR="00D41E4E">
        <w:rPr>
          <w:rStyle w:val="tlid-translation"/>
          <w:rFonts w:ascii="Arial" w:hAnsi="Arial" w:cs="Arial"/>
        </w:rPr>
        <w:t xml:space="preserve"> </w:t>
      </w:r>
      <w:r w:rsidR="00D41E4E" w:rsidRPr="00972C7D">
        <w:rPr>
          <w:rStyle w:val="tlid-translation"/>
          <w:rFonts w:ascii="Arial" w:hAnsi="Arial" w:cs="Arial"/>
        </w:rPr>
        <w:t xml:space="preserve">nie </w:t>
      </w:r>
      <w:r w:rsidRPr="00972C7D">
        <w:rPr>
          <w:rStyle w:val="tlid-translation"/>
          <w:rFonts w:ascii="Arial" w:hAnsi="Arial" w:cs="Arial"/>
        </w:rPr>
        <w:t>spełnia</w:t>
      </w:r>
      <w:r w:rsidR="006825D6">
        <w:rPr>
          <w:rStyle w:val="tlid-translation"/>
          <w:rFonts w:ascii="Arial" w:hAnsi="Arial" w:cs="Arial"/>
        </w:rPr>
        <w:t xml:space="preserve"> tych </w:t>
      </w:r>
      <w:r w:rsidRPr="00972C7D">
        <w:rPr>
          <w:rStyle w:val="tlid-translation"/>
          <w:rFonts w:ascii="Arial" w:hAnsi="Arial" w:cs="Arial"/>
        </w:rPr>
        <w:t xml:space="preserve">wymagań, IPP ma udokumentować i powiązać NR, ponieważ zakład </w:t>
      </w:r>
      <w:r w:rsidRPr="00972C7D">
        <w:rPr>
          <w:rStyle w:val="tlid-translation"/>
          <w:rFonts w:ascii="Arial" w:hAnsi="Arial" w:cs="Arial"/>
        </w:rPr>
        <w:lastRenderedPageBreak/>
        <w:t xml:space="preserve">nie spełnia przepisów </w:t>
      </w:r>
      <w:r w:rsidR="006825D6">
        <w:rPr>
          <w:rStyle w:val="tlid-translation"/>
          <w:rFonts w:ascii="Arial" w:hAnsi="Arial" w:cs="Arial"/>
        </w:rPr>
        <w:t xml:space="preserve">w zakresie </w:t>
      </w:r>
      <w:r w:rsidRPr="00972C7D">
        <w:rPr>
          <w:rStyle w:val="tlid-translation"/>
          <w:rFonts w:ascii="Arial" w:hAnsi="Arial" w:cs="Arial"/>
        </w:rPr>
        <w:t>puszkowania.</w:t>
      </w:r>
    </w:p>
    <w:p w:rsidR="00D41E4E" w:rsidRPr="00B40E2E" w:rsidRDefault="00D41E4E" w:rsidP="00C231B3">
      <w:pPr>
        <w:tabs>
          <w:tab w:val="left" w:pos="4890"/>
        </w:tabs>
        <w:ind w:right="750"/>
        <w:jc w:val="both"/>
        <w:rPr>
          <w:rStyle w:val="tlid-translation"/>
          <w:sz w:val="10"/>
          <w:szCs w:val="10"/>
        </w:rPr>
      </w:pPr>
    </w:p>
    <w:p w:rsidR="00422A45" w:rsidRDefault="00D41E4E" w:rsidP="00422A4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</w:rPr>
      </w:pPr>
      <w:r w:rsidRPr="00D41E4E">
        <w:rPr>
          <w:rStyle w:val="tlid-translation"/>
          <w:rFonts w:ascii="Arial" w:hAnsi="Arial" w:cs="Arial"/>
          <w:b/>
        </w:rPr>
        <w:t>UWAGA:</w:t>
      </w:r>
      <w:r w:rsidRPr="00D41E4E">
        <w:rPr>
          <w:rStyle w:val="tlid-translation"/>
          <w:rFonts w:ascii="Arial" w:hAnsi="Arial" w:cs="Arial"/>
        </w:rPr>
        <w:t xml:space="preserve"> Celem powiązania NR jest powiadomienie zakładu, że dalsze planowane działania były nieskuteczne lub nie zostały wdrożone w sposób, który skutecznie uniemożliwił powtarzanie s</w:t>
      </w:r>
      <w:r w:rsidR="00135DF4">
        <w:rPr>
          <w:rStyle w:val="tlid-translation"/>
          <w:rFonts w:ascii="Arial" w:hAnsi="Arial" w:cs="Arial"/>
        </w:rPr>
        <w:t>ię niezgodności, i</w:t>
      </w:r>
      <w:r w:rsidRPr="00D41E4E">
        <w:rPr>
          <w:rStyle w:val="tlid-translation"/>
          <w:rFonts w:ascii="Arial" w:hAnsi="Arial" w:cs="Arial"/>
        </w:rPr>
        <w:t xml:space="preserve"> jeśli tendencja się utrzyma, powtarza</w:t>
      </w:r>
      <w:r w:rsidR="00135DF4">
        <w:rPr>
          <w:rStyle w:val="tlid-translation"/>
          <w:rFonts w:ascii="Arial" w:hAnsi="Arial" w:cs="Arial"/>
        </w:rPr>
        <w:t>jące się</w:t>
      </w:r>
      <w:r w:rsidRPr="00D41E4E">
        <w:rPr>
          <w:rStyle w:val="tlid-translation"/>
          <w:rFonts w:ascii="Arial" w:hAnsi="Arial" w:cs="Arial"/>
        </w:rPr>
        <w:t xml:space="preserve"> NR będą</w:t>
      </w:r>
      <w:r w:rsidRPr="00D41E4E">
        <w:rPr>
          <w:rFonts w:ascii="Arial" w:hAnsi="Arial" w:cs="Arial"/>
        </w:rPr>
        <w:t xml:space="preserve"> </w:t>
      </w:r>
      <w:r w:rsidRPr="00D41E4E">
        <w:rPr>
          <w:rStyle w:val="tlid-translation"/>
          <w:rFonts w:ascii="Arial" w:hAnsi="Arial" w:cs="Arial"/>
        </w:rPr>
        <w:t xml:space="preserve">wspierać działania egzekucyjne zgodnie z </w:t>
      </w:r>
      <w:r w:rsidR="00135DF4">
        <w:rPr>
          <w:rStyle w:val="tlid-translation"/>
          <w:rFonts w:ascii="Arial" w:hAnsi="Arial" w:cs="Arial"/>
        </w:rPr>
        <w:t>zasadami praktyki regulacyjnej</w:t>
      </w:r>
      <w:r w:rsidRPr="00D41E4E">
        <w:rPr>
          <w:rStyle w:val="tlid-translation"/>
          <w:rFonts w:ascii="Arial" w:hAnsi="Arial" w:cs="Arial"/>
        </w:rPr>
        <w:t xml:space="preserve"> (9 CFR 500).</w:t>
      </w:r>
    </w:p>
    <w:p w:rsidR="00422A45" w:rsidRPr="00422A45" w:rsidRDefault="00422A45" w:rsidP="00422A4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  <w:sz w:val="10"/>
          <w:szCs w:val="10"/>
        </w:rPr>
      </w:pPr>
    </w:p>
    <w:p w:rsidR="00422A45" w:rsidRDefault="00422A45" w:rsidP="00732195">
      <w:pPr>
        <w:tabs>
          <w:tab w:val="left" w:pos="4890"/>
        </w:tabs>
        <w:ind w:left="993" w:right="750"/>
        <w:jc w:val="both"/>
        <w:rPr>
          <w:rFonts w:ascii="Arial" w:hAnsi="Arial" w:cs="Arial"/>
        </w:rPr>
      </w:pPr>
      <w:r w:rsidRPr="00422A45">
        <w:rPr>
          <w:rStyle w:val="tlid-translation"/>
          <w:rFonts w:ascii="Arial" w:hAnsi="Arial" w:cs="Arial"/>
        </w:rPr>
        <w:t xml:space="preserve">C. W dowolnym momencie, gdy IPP stwierdzi niezgodność z przepisami dotyczącymi puszkowania, która powoduje zagrożenie bezpieczeństwa produktu, ma skontaktować się z DO. DO może zdecydować o wydaniu </w:t>
      </w:r>
      <w:r w:rsidRPr="007E5CE4">
        <w:rPr>
          <w:rStyle w:val="tlid-translation"/>
          <w:rFonts w:ascii="Arial" w:hAnsi="Arial" w:cs="Arial"/>
        </w:rPr>
        <w:t xml:space="preserve">Zawiadomienia </w:t>
      </w:r>
      <w:r w:rsidR="007E5CE4" w:rsidRPr="007E5CE4">
        <w:rPr>
          <w:rStyle w:val="tlid-translation"/>
          <w:rFonts w:ascii="Arial" w:hAnsi="Arial" w:cs="Arial"/>
        </w:rPr>
        <w:t>o</w:t>
      </w:r>
      <w:r w:rsidRPr="007E5CE4">
        <w:rPr>
          <w:rStyle w:val="tlid-translation"/>
          <w:rFonts w:ascii="Arial" w:hAnsi="Arial" w:cs="Arial"/>
        </w:rPr>
        <w:t xml:space="preserve"> Zamierzony</w:t>
      </w:r>
      <w:r w:rsidR="007E5CE4" w:rsidRPr="007E5CE4">
        <w:rPr>
          <w:rStyle w:val="tlid-translation"/>
          <w:rFonts w:ascii="Arial" w:hAnsi="Arial" w:cs="Arial"/>
        </w:rPr>
        <w:t>m Działaniu</w:t>
      </w:r>
      <w:r w:rsidRPr="007E5CE4">
        <w:rPr>
          <w:rStyle w:val="tlid-translation"/>
          <w:rFonts w:ascii="Arial" w:hAnsi="Arial" w:cs="Arial"/>
        </w:rPr>
        <w:t xml:space="preserve"> Egzeku</w:t>
      </w:r>
      <w:r w:rsidR="007E5CE4" w:rsidRPr="007E5CE4">
        <w:rPr>
          <w:rStyle w:val="tlid-translation"/>
          <w:rFonts w:ascii="Arial" w:hAnsi="Arial" w:cs="Arial"/>
        </w:rPr>
        <w:t>cyjnym</w:t>
      </w:r>
      <w:r w:rsidRPr="00422A45">
        <w:rPr>
          <w:rStyle w:val="tlid-translation"/>
          <w:rFonts w:ascii="Arial" w:hAnsi="Arial" w:cs="Arial"/>
        </w:rPr>
        <w:t xml:space="preserve"> (NOIE), jak opisano w 9 CFR 500.4 i Dyrektywie FSIS 5000.1, i może </w:t>
      </w:r>
      <w:r>
        <w:rPr>
          <w:rStyle w:val="tlid-translation"/>
          <w:rFonts w:ascii="Arial" w:hAnsi="Arial" w:cs="Arial"/>
        </w:rPr>
        <w:t xml:space="preserve">rozpocząć </w:t>
      </w:r>
      <w:r w:rsidRPr="00422A45">
        <w:rPr>
          <w:rStyle w:val="tlid-translation"/>
          <w:rFonts w:ascii="Arial" w:hAnsi="Arial" w:cs="Arial"/>
        </w:rPr>
        <w:t>wycofanie, jeśli niewłaści</w:t>
      </w:r>
      <w:r>
        <w:rPr>
          <w:rStyle w:val="tlid-translation"/>
          <w:rFonts w:ascii="Arial" w:hAnsi="Arial" w:cs="Arial"/>
        </w:rPr>
        <w:t>wie</w:t>
      </w:r>
      <w:r w:rsidRPr="00422A45">
        <w:rPr>
          <w:rStyle w:val="tlid-translation"/>
          <w:rFonts w:ascii="Arial" w:hAnsi="Arial" w:cs="Arial"/>
        </w:rPr>
        <w:t xml:space="preserve"> ozna</w:t>
      </w:r>
      <w:r>
        <w:rPr>
          <w:rStyle w:val="tlid-translation"/>
          <w:rFonts w:ascii="Arial" w:hAnsi="Arial" w:cs="Arial"/>
        </w:rPr>
        <w:t>kowany</w:t>
      </w:r>
      <w:r w:rsidRPr="00422A45">
        <w:rPr>
          <w:rStyle w:val="tlid-translation"/>
          <w:rFonts w:ascii="Arial" w:hAnsi="Arial" w:cs="Arial"/>
        </w:rPr>
        <w:t xml:space="preserve"> lub zafałszowany</w:t>
      </w:r>
      <w:r w:rsidRPr="00422A45">
        <w:rPr>
          <w:rStyle w:val="tlid-translation"/>
          <w:rFonts w:ascii="Arial" w:hAnsi="Arial" w:cs="Arial"/>
        </w:rPr>
        <w:t xml:space="preserve"> </w:t>
      </w:r>
      <w:r>
        <w:rPr>
          <w:rStyle w:val="tlid-translation"/>
          <w:rFonts w:ascii="Arial" w:hAnsi="Arial" w:cs="Arial"/>
        </w:rPr>
        <w:t xml:space="preserve">produkt został </w:t>
      </w:r>
      <w:r w:rsidRPr="00422A45">
        <w:rPr>
          <w:rStyle w:val="tlid-translation"/>
          <w:rFonts w:ascii="Arial" w:hAnsi="Arial" w:cs="Arial"/>
        </w:rPr>
        <w:t>wprowadzony do obrotu.</w:t>
      </w:r>
      <w:r>
        <w:rPr>
          <w:rFonts w:ascii="Arial" w:hAnsi="Arial" w:cs="Arial"/>
        </w:rPr>
        <w:t xml:space="preserve"> </w:t>
      </w:r>
    </w:p>
    <w:p w:rsidR="006825D6" w:rsidRPr="00422A45" w:rsidRDefault="00422A45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</w:rPr>
      </w:pPr>
      <w:r w:rsidRPr="00422A45">
        <w:rPr>
          <w:rStyle w:val="tlid-translation"/>
          <w:rFonts w:ascii="Arial" w:hAnsi="Arial" w:cs="Arial"/>
        </w:rPr>
        <w:t xml:space="preserve">D. W dowolnym momencie, gdy IPP stwierdzi, że zafałszowany produkt został wyprodukowany </w:t>
      </w:r>
      <w:r w:rsidR="00D72DF5">
        <w:rPr>
          <w:rStyle w:val="tlid-translation"/>
          <w:rFonts w:ascii="Arial" w:hAnsi="Arial" w:cs="Arial"/>
        </w:rPr>
        <w:br/>
      </w:r>
      <w:r w:rsidRPr="00422A45">
        <w:rPr>
          <w:rStyle w:val="tlid-translation"/>
          <w:rFonts w:ascii="Arial" w:hAnsi="Arial" w:cs="Arial"/>
        </w:rPr>
        <w:t xml:space="preserve">i wysłany, powinien skontaktować się z DO. DO może </w:t>
      </w:r>
      <w:r>
        <w:rPr>
          <w:rStyle w:val="tlid-translation"/>
          <w:rFonts w:ascii="Arial" w:hAnsi="Arial" w:cs="Arial"/>
        </w:rPr>
        <w:t xml:space="preserve">wstrzymać </w:t>
      </w:r>
      <w:r w:rsidR="00B40E2E">
        <w:rPr>
          <w:rStyle w:val="tlid-translation"/>
          <w:rFonts w:ascii="Arial" w:hAnsi="Arial" w:cs="Arial"/>
        </w:rPr>
        <w:t>wyznacza</w:t>
      </w:r>
      <w:r>
        <w:rPr>
          <w:rStyle w:val="tlid-translation"/>
          <w:rFonts w:ascii="Arial" w:hAnsi="Arial" w:cs="Arial"/>
        </w:rPr>
        <w:t>nie</w:t>
      </w:r>
      <w:r w:rsidRPr="00422A45">
        <w:rPr>
          <w:rStyle w:val="tlid-translation"/>
          <w:rFonts w:ascii="Arial" w:hAnsi="Arial" w:cs="Arial"/>
        </w:rPr>
        <w:t xml:space="preserve"> IPP zgodnie </w:t>
      </w:r>
      <w:r w:rsidR="00D72DF5">
        <w:rPr>
          <w:rStyle w:val="tlid-translation"/>
          <w:rFonts w:ascii="Arial" w:hAnsi="Arial" w:cs="Arial"/>
        </w:rPr>
        <w:br/>
      </w:r>
      <w:r w:rsidRPr="00422A45">
        <w:rPr>
          <w:rStyle w:val="tlid-translation"/>
          <w:rFonts w:ascii="Arial" w:hAnsi="Arial" w:cs="Arial"/>
        </w:rPr>
        <w:t xml:space="preserve">z opisem </w:t>
      </w:r>
      <w:r>
        <w:rPr>
          <w:rStyle w:val="tlid-translation"/>
          <w:rFonts w:ascii="Arial" w:hAnsi="Arial" w:cs="Arial"/>
        </w:rPr>
        <w:t xml:space="preserve">zawartym </w:t>
      </w:r>
      <w:r w:rsidRPr="00422A45">
        <w:rPr>
          <w:rStyle w:val="tlid-translation"/>
          <w:rFonts w:ascii="Arial" w:hAnsi="Arial" w:cs="Arial"/>
        </w:rPr>
        <w:t>w 9 CFR 500.3 i dyrektywie FSIS 5000.1.</w:t>
      </w:r>
    </w:p>
    <w:p w:rsidR="006825D6" w:rsidRDefault="006825D6" w:rsidP="004B4D43">
      <w:pPr>
        <w:tabs>
          <w:tab w:val="left" w:pos="4890"/>
        </w:tabs>
        <w:ind w:right="750"/>
        <w:jc w:val="both"/>
        <w:rPr>
          <w:rStyle w:val="tlid-translation"/>
          <w:rFonts w:ascii="Arial" w:hAnsi="Arial" w:cs="Arial"/>
        </w:rPr>
      </w:pPr>
    </w:p>
    <w:p w:rsidR="006825D6" w:rsidRDefault="006825D6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  <w:b/>
        </w:rPr>
      </w:pPr>
      <w:r w:rsidRPr="006825D6">
        <w:rPr>
          <w:rStyle w:val="tlid-translation"/>
          <w:rFonts w:ascii="Arial" w:hAnsi="Arial" w:cs="Arial"/>
          <w:b/>
        </w:rPr>
        <w:t xml:space="preserve">XII. </w:t>
      </w:r>
      <w:r>
        <w:rPr>
          <w:rStyle w:val="tlid-translation"/>
          <w:rFonts w:ascii="Arial" w:hAnsi="Arial" w:cs="Arial"/>
          <w:b/>
        </w:rPr>
        <w:t xml:space="preserve"> OBOWIĄZKI  PERSONELU PROGRAMU NADZORCZEGO</w:t>
      </w:r>
    </w:p>
    <w:p w:rsidR="004B4D43" w:rsidRPr="00221922" w:rsidRDefault="004B4D43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  <w:b/>
          <w:sz w:val="10"/>
          <w:szCs w:val="10"/>
        </w:rPr>
      </w:pPr>
    </w:p>
    <w:p w:rsidR="004B4D43" w:rsidRPr="004B4D43" w:rsidRDefault="004B4D43" w:rsidP="00732195">
      <w:pPr>
        <w:tabs>
          <w:tab w:val="left" w:pos="4890"/>
        </w:tabs>
        <w:ind w:left="993" w:right="750"/>
        <w:jc w:val="both"/>
        <w:rPr>
          <w:rFonts w:ascii="Arial" w:hAnsi="Arial" w:cs="Arial"/>
        </w:rPr>
      </w:pPr>
      <w:r w:rsidRPr="004B4D43">
        <w:rPr>
          <w:rStyle w:val="tlid-translation"/>
          <w:rFonts w:ascii="Arial" w:hAnsi="Arial" w:cs="Arial"/>
        </w:rPr>
        <w:t>A</w:t>
      </w:r>
      <w:r w:rsidRPr="004B4D43">
        <w:rPr>
          <w:rStyle w:val="tlid-translation"/>
          <w:rFonts w:ascii="Arial" w:hAnsi="Arial" w:cs="Arial"/>
        </w:rPr>
        <w:t xml:space="preserve">. Organ nadzorczy ma zapewnić, że wszystkie 11 sekcji w przepisach dotyczących puszkowania (9 CFR 431.2 - 431.12) </w:t>
      </w:r>
      <w:r>
        <w:rPr>
          <w:rStyle w:val="tlid-translation"/>
          <w:rFonts w:ascii="Arial" w:hAnsi="Arial" w:cs="Arial"/>
        </w:rPr>
        <w:t xml:space="preserve">są </w:t>
      </w:r>
      <w:r w:rsidRPr="004B4D43">
        <w:rPr>
          <w:rStyle w:val="tlid-translation"/>
          <w:rFonts w:ascii="Arial" w:hAnsi="Arial" w:cs="Arial"/>
        </w:rPr>
        <w:t>weryfikowa</w:t>
      </w:r>
      <w:r>
        <w:rPr>
          <w:rStyle w:val="tlid-translation"/>
          <w:rFonts w:ascii="Arial" w:hAnsi="Arial" w:cs="Arial"/>
        </w:rPr>
        <w:t>ne</w:t>
      </w:r>
      <w:r w:rsidRPr="004B4D43">
        <w:rPr>
          <w:rStyle w:val="tlid-translation"/>
          <w:rFonts w:ascii="Arial" w:hAnsi="Arial" w:cs="Arial"/>
        </w:rPr>
        <w:t xml:space="preserve"> i że wszystkie wymogi regulacyjne w każdej sekcji są weryfikowane przynajmniej raz w ciągu roku kalendarzowego.</w:t>
      </w:r>
    </w:p>
    <w:p w:rsidR="004B4D43" w:rsidRPr="004B4D43" w:rsidRDefault="004B4D43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  <w:b/>
        </w:rPr>
      </w:pPr>
      <w:r w:rsidRPr="004B4D43">
        <w:rPr>
          <w:rStyle w:val="tlid-translation"/>
          <w:rFonts w:ascii="Arial" w:hAnsi="Arial" w:cs="Arial"/>
        </w:rPr>
        <w:t>B.</w:t>
      </w:r>
      <w:r w:rsidRPr="004B4D43">
        <w:rPr>
          <w:rStyle w:val="tlid-translation"/>
          <w:rFonts w:ascii="Arial" w:hAnsi="Arial" w:cs="Arial"/>
        </w:rPr>
        <w:t xml:space="preserve"> </w:t>
      </w:r>
      <w:r w:rsidRPr="004B4D43">
        <w:rPr>
          <w:rStyle w:val="tlid-translation"/>
          <w:rFonts w:ascii="Arial" w:hAnsi="Arial" w:cs="Arial"/>
        </w:rPr>
        <w:t>Organ nadzorczy ma poinstruować inspektorów, aby dodawali, w razie potrzeby, zadania związane z weryfikacją do listy zadań w odpowiedzi na pewne zdarzenia, które wskazują, że zakład może nie utrzymywać kontroli nad swoim</w:t>
      </w:r>
      <w:r w:rsidRPr="004B4D43">
        <w:rPr>
          <w:rFonts w:ascii="Arial" w:hAnsi="Arial" w:cs="Arial"/>
        </w:rPr>
        <w:t xml:space="preserve"> </w:t>
      </w:r>
      <w:r w:rsidRPr="004B4D43">
        <w:rPr>
          <w:rStyle w:val="tlid-translation"/>
          <w:rFonts w:ascii="Arial" w:hAnsi="Arial" w:cs="Arial"/>
        </w:rPr>
        <w:t>System</w:t>
      </w:r>
      <w:r w:rsidR="006C0F52">
        <w:rPr>
          <w:rStyle w:val="tlid-translation"/>
          <w:rFonts w:ascii="Arial" w:hAnsi="Arial" w:cs="Arial"/>
        </w:rPr>
        <w:t>em HACCP (np. n</w:t>
      </w:r>
      <w:r w:rsidRPr="004B4D43">
        <w:rPr>
          <w:rStyle w:val="tlid-translation"/>
          <w:rFonts w:ascii="Arial" w:hAnsi="Arial" w:cs="Arial"/>
        </w:rPr>
        <w:t xml:space="preserve">ieprawidłowe pojemniki znalezione poza procedurą inkubacji </w:t>
      </w:r>
      <w:r w:rsidR="00EB4D35">
        <w:rPr>
          <w:rStyle w:val="tlid-translation"/>
          <w:rFonts w:ascii="Arial" w:hAnsi="Arial" w:cs="Arial"/>
        </w:rPr>
        <w:t xml:space="preserve">(termostatowania) </w:t>
      </w:r>
      <w:r w:rsidRPr="004B4D43">
        <w:rPr>
          <w:rStyle w:val="tlid-translation"/>
          <w:rFonts w:ascii="Arial" w:hAnsi="Arial" w:cs="Arial"/>
        </w:rPr>
        <w:t>lub odchylenie</w:t>
      </w:r>
      <w:r w:rsidR="00EB4D35">
        <w:rPr>
          <w:rStyle w:val="tlid-translation"/>
          <w:rFonts w:ascii="Arial" w:hAnsi="Arial" w:cs="Arial"/>
        </w:rPr>
        <w:t xml:space="preserve"> w procesie</w:t>
      </w:r>
      <w:r w:rsidRPr="004B4D43">
        <w:rPr>
          <w:rStyle w:val="tlid-translation"/>
          <w:rFonts w:ascii="Arial" w:hAnsi="Arial" w:cs="Arial"/>
        </w:rPr>
        <w:t xml:space="preserve"> </w:t>
      </w:r>
      <w:r w:rsidR="00EB4D35">
        <w:rPr>
          <w:rStyle w:val="tlid-translation"/>
          <w:rFonts w:ascii="Arial" w:hAnsi="Arial" w:cs="Arial"/>
        </w:rPr>
        <w:t xml:space="preserve">stwierdzone </w:t>
      </w:r>
      <w:r w:rsidRPr="004B4D43">
        <w:rPr>
          <w:rStyle w:val="tlid-translation"/>
          <w:rFonts w:ascii="Arial" w:hAnsi="Arial" w:cs="Arial"/>
        </w:rPr>
        <w:t>pr</w:t>
      </w:r>
      <w:r w:rsidR="006C0F52">
        <w:rPr>
          <w:rStyle w:val="tlid-translation"/>
          <w:rFonts w:ascii="Arial" w:hAnsi="Arial" w:cs="Arial"/>
        </w:rPr>
        <w:t>zez IPP podczas przeglądu zapisów</w:t>
      </w:r>
      <w:r w:rsidRPr="004B4D43">
        <w:rPr>
          <w:rStyle w:val="tlid-translation"/>
          <w:rFonts w:ascii="Arial" w:hAnsi="Arial" w:cs="Arial"/>
        </w:rPr>
        <w:t>).</w:t>
      </w:r>
    </w:p>
    <w:p w:rsidR="006825D6" w:rsidRDefault="006825D6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  <w:b/>
        </w:rPr>
      </w:pPr>
    </w:p>
    <w:p w:rsidR="006825D6" w:rsidRDefault="006825D6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  <w:b/>
        </w:rPr>
      </w:pPr>
      <w:r>
        <w:rPr>
          <w:rStyle w:val="tlid-translation"/>
          <w:rFonts w:ascii="Arial" w:hAnsi="Arial" w:cs="Arial"/>
          <w:b/>
        </w:rPr>
        <w:t>XIII. ANALIZA DANYCH</w:t>
      </w:r>
    </w:p>
    <w:p w:rsidR="00221922" w:rsidRPr="00221922" w:rsidRDefault="00221922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  <w:b/>
          <w:sz w:val="10"/>
          <w:szCs w:val="10"/>
        </w:rPr>
      </w:pPr>
    </w:p>
    <w:p w:rsidR="00221922" w:rsidRPr="00221922" w:rsidRDefault="00221922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  <w:b/>
        </w:rPr>
      </w:pPr>
      <w:r w:rsidRPr="00221922">
        <w:rPr>
          <w:rStyle w:val="tlid-translation"/>
          <w:rFonts w:ascii="Arial" w:hAnsi="Arial" w:cs="Arial"/>
        </w:rPr>
        <w:t xml:space="preserve">Biuro ds. Integracji Danych i Ochrony Żywności FSIS (ODIFP) we współpracy z Biurem Operacji </w:t>
      </w:r>
      <w:r>
        <w:rPr>
          <w:rStyle w:val="tlid-translation"/>
          <w:rFonts w:ascii="Arial" w:hAnsi="Arial" w:cs="Arial"/>
        </w:rPr>
        <w:t xml:space="preserve">Terenowych </w:t>
      </w:r>
      <w:r w:rsidRPr="00221922">
        <w:rPr>
          <w:rStyle w:val="tlid-translation"/>
          <w:rFonts w:ascii="Arial" w:hAnsi="Arial" w:cs="Arial"/>
        </w:rPr>
        <w:t>(OFO) i OPPD przeanalizuje zebrane</w:t>
      </w:r>
      <w:r>
        <w:rPr>
          <w:rStyle w:val="tlid-translation"/>
          <w:rFonts w:ascii="Arial" w:hAnsi="Arial" w:cs="Arial"/>
        </w:rPr>
        <w:t xml:space="preserve"> dane dotyczące zadania weryfikacji HACCP dla przetworzonych termicznie, handlowo sterylnych produktów</w:t>
      </w:r>
      <w:r w:rsidRPr="00221922">
        <w:rPr>
          <w:rStyle w:val="tlid-translation"/>
          <w:rFonts w:ascii="Arial" w:hAnsi="Arial" w:cs="Arial"/>
        </w:rPr>
        <w:t xml:space="preserve">, aby pomóc w opracowaniu polityki bezpieczeństwa żywności. Dane te mogą być również wykorzystywane do informowania Agencji </w:t>
      </w:r>
      <w:r>
        <w:rPr>
          <w:rStyle w:val="tlid-translation"/>
          <w:rFonts w:ascii="Arial" w:hAnsi="Arial" w:cs="Arial"/>
        </w:rPr>
        <w:br/>
      </w:r>
      <w:r w:rsidRPr="00221922">
        <w:rPr>
          <w:rStyle w:val="tlid-translation"/>
          <w:rFonts w:ascii="Arial" w:hAnsi="Arial" w:cs="Arial"/>
        </w:rPr>
        <w:t>o priorytetach</w:t>
      </w:r>
      <w:r>
        <w:rPr>
          <w:rStyle w:val="tlid-translation"/>
          <w:rFonts w:ascii="Arial" w:hAnsi="Arial" w:cs="Arial"/>
        </w:rPr>
        <w:t xml:space="preserve"> w zakresie pobierania próbek</w:t>
      </w:r>
      <w:r w:rsidRPr="00221922">
        <w:rPr>
          <w:rStyle w:val="tlid-translation"/>
          <w:rFonts w:ascii="Arial" w:hAnsi="Arial" w:cs="Arial"/>
        </w:rPr>
        <w:t>.</w:t>
      </w:r>
    </w:p>
    <w:p w:rsidR="006825D6" w:rsidRDefault="006825D6" w:rsidP="00221922">
      <w:pPr>
        <w:tabs>
          <w:tab w:val="left" w:pos="4890"/>
        </w:tabs>
        <w:ind w:right="750"/>
        <w:jc w:val="both"/>
        <w:rPr>
          <w:rStyle w:val="tlid-translation"/>
          <w:rFonts w:ascii="Arial" w:hAnsi="Arial" w:cs="Arial"/>
          <w:b/>
        </w:rPr>
      </w:pPr>
    </w:p>
    <w:p w:rsidR="00221922" w:rsidRDefault="006825D6" w:rsidP="001A0ADE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  <w:b/>
        </w:rPr>
      </w:pPr>
      <w:r>
        <w:rPr>
          <w:rStyle w:val="tlid-translation"/>
          <w:rFonts w:ascii="Arial" w:hAnsi="Arial" w:cs="Arial"/>
          <w:b/>
        </w:rPr>
        <w:t>XIV. PYTANIA</w:t>
      </w:r>
    </w:p>
    <w:p w:rsidR="007C079D" w:rsidRDefault="00221922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</w:rPr>
      </w:pPr>
      <w:r w:rsidRPr="00221922">
        <w:rPr>
          <w:rStyle w:val="tlid-translation"/>
          <w:rFonts w:ascii="Arial" w:hAnsi="Arial" w:cs="Arial"/>
        </w:rPr>
        <w:t xml:space="preserve">Pytania dotyczące tej dyrektywy należy kierować do PDS za pośrednictwem </w:t>
      </w:r>
      <w:proofErr w:type="spellStart"/>
      <w:r w:rsidRPr="00221922">
        <w:rPr>
          <w:rStyle w:val="tlid-translation"/>
          <w:rFonts w:ascii="Arial" w:hAnsi="Arial" w:cs="Arial"/>
        </w:rPr>
        <w:t>askFSIS</w:t>
      </w:r>
      <w:proofErr w:type="spellEnd"/>
      <w:r w:rsidRPr="00221922">
        <w:rPr>
          <w:rStyle w:val="tlid-translation"/>
          <w:rFonts w:ascii="Arial" w:hAnsi="Arial" w:cs="Arial"/>
        </w:rPr>
        <w:t xml:space="preserve"> lub telefonicznie pod numerem 1-800-233-3935.</w:t>
      </w:r>
    </w:p>
    <w:p w:rsidR="007C079D" w:rsidRPr="007C079D" w:rsidRDefault="00221922" w:rsidP="007C079D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</w:rPr>
      </w:pPr>
      <w:r w:rsidRPr="00221922">
        <w:rPr>
          <w:rStyle w:val="tlid-translation"/>
          <w:rFonts w:ascii="Arial" w:hAnsi="Arial" w:cs="Arial"/>
        </w:rPr>
        <w:t xml:space="preserve">Przesyłając pytanie, </w:t>
      </w:r>
      <w:r w:rsidR="007C079D">
        <w:rPr>
          <w:rStyle w:val="tlid-translation"/>
          <w:rFonts w:ascii="Arial" w:hAnsi="Arial" w:cs="Arial"/>
        </w:rPr>
        <w:t>należy użyć pola „</w:t>
      </w:r>
      <w:r w:rsidRPr="00221922">
        <w:rPr>
          <w:rStyle w:val="tlid-translation"/>
          <w:rFonts w:ascii="Arial" w:hAnsi="Arial" w:cs="Arial"/>
        </w:rPr>
        <w:t>Prześlij pytanie</w:t>
      </w:r>
      <w:r w:rsidR="007C079D">
        <w:rPr>
          <w:rStyle w:val="tlid-translation"/>
          <w:rFonts w:ascii="Arial" w:hAnsi="Arial" w:cs="Arial"/>
        </w:rPr>
        <w:t>” i wprowadzić</w:t>
      </w:r>
      <w:r w:rsidRPr="00221922">
        <w:rPr>
          <w:rStyle w:val="tlid-translation"/>
          <w:rFonts w:ascii="Arial" w:hAnsi="Arial" w:cs="Arial"/>
        </w:rPr>
        <w:t xml:space="preserve"> następujące informacje </w:t>
      </w:r>
      <w:r w:rsidR="007C079D">
        <w:rPr>
          <w:rStyle w:val="tlid-translation"/>
          <w:rFonts w:ascii="Arial" w:hAnsi="Arial" w:cs="Arial"/>
        </w:rPr>
        <w:br/>
      </w:r>
      <w:r w:rsidRPr="00221922">
        <w:rPr>
          <w:rStyle w:val="tlid-translation"/>
          <w:rFonts w:ascii="Arial" w:hAnsi="Arial" w:cs="Arial"/>
        </w:rPr>
        <w:t>w polu</w:t>
      </w:r>
      <w:r w:rsidR="007C079D">
        <w:rPr>
          <w:rFonts w:ascii="Arial" w:hAnsi="Arial" w:cs="Arial"/>
        </w:rPr>
        <w:t xml:space="preserve"> </w:t>
      </w:r>
      <w:r w:rsidRPr="00221922">
        <w:rPr>
          <w:rStyle w:val="tlid-translation"/>
          <w:rFonts w:ascii="Arial" w:hAnsi="Arial" w:cs="Arial"/>
        </w:rPr>
        <w:t>dostarcz</w:t>
      </w:r>
      <w:r w:rsidR="007C079D">
        <w:rPr>
          <w:rStyle w:val="tlid-translation"/>
          <w:rFonts w:ascii="Arial" w:hAnsi="Arial" w:cs="Arial"/>
        </w:rPr>
        <w:t>enia</w:t>
      </w:r>
      <w:r w:rsidRPr="00221922">
        <w:rPr>
          <w:rStyle w:val="tlid-translation"/>
          <w:rFonts w:ascii="Arial" w:hAnsi="Arial" w:cs="Arial"/>
        </w:rPr>
        <w:t>:</w:t>
      </w:r>
    </w:p>
    <w:p w:rsidR="007C079D" w:rsidRDefault="007C079D" w:rsidP="00732195">
      <w:pPr>
        <w:tabs>
          <w:tab w:val="left" w:pos="4890"/>
        </w:tabs>
        <w:ind w:left="993" w:right="750"/>
        <w:jc w:val="both"/>
        <w:rPr>
          <w:rFonts w:ascii="Arial" w:hAnsi="Arial" w:cs="Arial"/>
        </w:rPr>
      </w:pPr>
      <w:r>
        <w:rPr>
          <w:rStyle w:val="tlid-translation"/>
          <w:rFonts w:ascii="Arial" w:hAnsi="Arial" w:cs="Arial"/>
        </w:rPr>
        <w:t>Pole temat</w:t>
      </w:r>
      <w:r w:rsidRPr="007C079D">
        <w:rPr>
          <w:rStyle w:val="tlid-translation"/>
          <w:rFonts w:ascii="Arial" w:hAnsi="Arial" w:cs="Arial"/>
        </w:rPr>
        <w:t>: Wprowadź dyrektywę 7530.2.</w:t>
      </w:r>
    </w:p>
    <w:p w:rsidR="007C079D" w:rsidRDefault="007C079D" w:rsidP="00732195">
      <w:pPr>
        <w:tabs>
          <w:tab w:val="left" w:pos="4890"/>
        </w:tabs>
        <w:ind w:left="993" w:right="750"/>
        <w:jc w:val="both"/>
        <w:rPr>
          <w:rFonts w:ascii="Arial" w:hAnsi="Arial" w:cs="Arial"/>
        </w:rPr>
      </w:pPr>
      <w:r w:rsidRPr="007C079D">
        <w:rPr>
          <w:rStyle w:val="tlid-translation"/>
          <w:rFonts w:ascii="Arial" w:hAnsi="Arial" w:cs="Arial"/>
        </w:rPr>
        <w:t xml:space="preserve">Pole </w:t>
      </w:r>
      <w:r>
        <w:rPr>
          <w:rStyle w:val="tlid-translation"/>
          <w:rFonts w:ascii="Arial" w:hAnsi="Arial" w:cs="Arial"/>
        </w:rPr>
        <w:t>pytanie</w:t>
      </w:r>
      <w:r w:rsidRPr="007C079D">
        <w:rPr>
          <w:rStyle w:val="tlid-translation"/>
          <w:rFonts w:ascii="Arial" w:hAnsi="Arial" w:cs="Arial"/>
        </w:rPr>
        <w:t>: Wprowadź swoje pytanie z jak największą ilością szczegółów.</w:t>
      </w:r>
    </w:p>
    <w:p w:rsidR="007C079D" w:rsidRDefault="007C079D" w:rsidP="00732195">
      <w:pPr>
        <w:tabs>
          <w:tab w:val="left" w:pos="4890"/>
        </w:tabs>
        <w:ind w:left="993" w:right="750"/>
        <w:jc w:val="both"/>
        <w:rPr>
          <w:rFonts w:ascii="Arial" w:hAnsi="Arial" w:cs="Arial"/>
        </w:rPr>
      </w:pPr>
      <w:r>
        <w:rPr>
          <w:rStyle w:val="tlid-translation"/>
          <w:rFonts w:ascii="Arial" w:hAnsi="Arial" w:cs="Arial"/>
        </w:rPr>
        <w:t>Pole produkt</w:t>
      </w:r>
      <w:r w:rsidRPr="007C079D">
        <w:rPr>
          <w:rStyle w:val="tlid-translation"/>
          <w:rFonts w:ascii="Arial" w:hAnsi="Arial" w:cs="Arial"/>
        </w:rPr>
        <w:t xml:space="preserve">: Wybierz </w:t>
      </w:r>
      <w:r>
        <w:rPr>
          <w:rStyle w:val="tlid-translation"/>
          <w:rFonts w:ascii="Arial" w:hAnsi="Arial" w:cs="Arial"/>
        </w:rPr>
        <w:t>„Ogólna</w:t>
      </w:r>
      <w:r w:rsidRPr="007C079D">
        <w:rPr>
          <w:rStyle w:val="tlid-translation"/>
          <w:rFonts w:ascii="Arial" w:hAnsi="Arial" w:cs="Arial"/>
        </w:rPr>
        <w:t xml:space="preserve"> </w:t>
      </w:r>
      <w:r>
        <w:rPr>
          <w:rStyle w:val="tlid-translation"/>
          <w:rFonts w:ascii="Arial" w:hAnsi="Arial" w:cs="Arial"/>
        </w:rPr>
        <w:t xml:space="preserve">polityka </w:t>
      </w:r>
      <w:r w:rsidRPr="007C079D">
        <w:rPr>
          <w:rStyle w:val="tlid-translation"/>
          <w:rFonts w:ascii="Arial" w:hAnsi="Arial" w:cs="Arial"/>
        </w:rPr>
        <w:t>inspekcji</w:t>
      </w:r>
      <w:r>
        <w:rPr>
          <w:rStyle w:val="tlid-translation"/>
          <w:rFonts w:ascii="Arial" w:hAnsi="Arial" w:cs="Arial"/>
        </w:rPr>
        <w:t>”</w:t>
      </w:r>
      <w:r w:rsidRPr="007C079D">
        <w:rPr>
          <w:rStyle w:val="tlid-translation"/>
          <w:rFonts w:ascii="Arial" w:hAnsi="Arial" w:cs="Arial"/>
        </w:rPr>
        <w:t xml:space="preserve"> z menu rozwijanego.</w:t>
      </w:r>
    </w:p>
    <w:p w:rsidR="007C079D" w:rsidRDefault="007C079D" w:rsidP="00732195">
      <w:pPr>
        <w:tabs>
          <w:tab w:val="left" w:pos="4890"/>
        </w:tabs>
        <w:ind w:left="993" w:right="750"/>
        <w:jc w:val="both"/>
        <w:rPr>
          <w:rFonts w:ascii="Arial" w:hAnsi="Arial" w:cs="Arial"/>
        </w:rPr>
      </w:pPr>
      <w:r>
        <w:rPr>
          <w:rStyle w:val="tlid-translation"/>
          <w:rFonts w:ascii="Arial" w:hAnsi="Arial" w:cs="Arial"/>
        </w:rPr>
        <w:t>Pole kategoria</w:t>
      </w:r>
      <w:r w:rsidRPr="007C079D">
        <w:rPr>
          <w:rStyle w:val="tlid-translation"/>
          <w:rFonts w:ascii="Arial" w:hAnsi="Arial" w:cs="Arial"/>
        </w:rPr>
        <w:t xml:space="preserve">: Wybierz opcję </w:t>
      </w:r>
      <w:r>
        <w:rPr>
          <w:rStyle w:val="tlid-translation"/>
          <w:rFonts w:ascii="Arial" w:hAnsi="Arial" w:cs="Arial"/>
        </w:rPr>
        <w:t>„</w:t>
      </w:r>
      <w:r w:rsidRPr="007C079D">
        <w:rPr>
          <w:rStyle w:val="tlid-translation"/>
          <w:rFonts w:ascii="Arial" w:hAnsi="Arial" w:cs="Arial"/>
        </w:rPr>
        <w:t>Przetwarzanie</w:t>
      </w:r>
      <w:r>
        <w:rPr>
          <w:rStyle w:val="tlid-translation"/>
          <w:rFonts w:ascii="Arial" w:hAnsi="Arial" w:cs="Arial"/>
        </w:rPr>
        <w:t>”</w:t>
      </w:r>
      <w:r w:rsidRPr="007C079D">
        <w:rPr>
          <w:rStyle w:val="tlid-translation"/>
          <w:rFonts w:ascii="Arial" w:hAnsi="Arial" w:cs="Arial"/>
        </w:rPr>
        <w:t xml:space="preserve">, a następnie wybierz opcję </w:t>
      </w:r>
      <w:r>
        <w:rPr>
          <w:rStyle w:val="tlid-translation"/>
          <w:rFonts w:ascii="Arial" w:hAnsi="Arial" w:cs="Arial"/>
        </w:rPr>
        <w:t>„</w:t>
      </w:r>
      <w:r w:rsidRPr="007C079D">
        <w:rPr>
          <w:rStyle w:val="tlid-translation"/>
          <w:rFonts w:ascii="Arial" w:hAnsi="Arial" w:cs="Arial"/>
        </w:rPr>
        <w:t>Przetwarzanie termiczne</w:t>
      </w:r>
      <w:r>
        <w:rPr>
          <w:rStyle w:val="tlid-translation"/>
          <w:rFonts w:ascii="Arial" w:hAnsi="Arial" w:cs="Arial"/>
        </w:rPr>
        <w:t>”</w:t>
      </w:r>
      <w:r w:rsidRPr="007C079D">
        <w:rPr>
          <w:rStyle w:val="tlid-translation"/>
          <w:rFonts w:ascii="Arial" w:hAnsi="Arial" w:cs="Arial"/>
        </w:rPr>
        <w:t xml:space="preserve"> z menu rozwijanego.</w:t>
      </w:r>
    </w:p>
    <w:p w:rsidR="007C079D" w:rsidRDefault="007C079D" w:rsidP="00732195">
      <w:pPr>
        <w:tabs>
          <w:tab w:val="left" w:pos="4890"/>
        </w:tabs>
        <w:ind w:left="993" w:right="750"/>
        <w:jc w:val="both"/>
        <w:rPr>
          <w:rFonts w:ascii="Arial" w:hAnsi="Arial" w:cs="Arial"/>
        </w:rPr>
      </w:pPr>
      <w:r>
        <w:rPr>
          <w:rStyle w:val="tlid-translation"/>
          <w:rFonts w:ascii="Arial" w:hAnsi="Arial" w:cs="Arial"/>
        </w:rPr>
        <w:t>Dziedzina Polityki</w:t>
      </w:r>
      <w:r w:rsidRPr="007C079D">
        <w:rPr>
          <w:rStyle w:val="tlid-translation"/>
          <w:rFonts w:ascii="Arial" w:hAnsi="Arial" w:cs="Arial"/>
        </w:rPr>
        <w:t xml:space="preserve">: Wybierz </w:t>
      </w:r>
      <w:r>
        <w:rPr>
          <w:rStyle w:val="tlid-translation"/>
          <w:rFonts w:ascii="Arial" w:hAnsi="Arial" w:cs="Arial"/>
        </w:rPr>
        <w:t xml:space="preserve">„Tylko Krajowy (U.S.)” </w:t>
      </w:r>
      <w:r w:rsidRPr="007C079D">
        <w:rPr>
          <w:rStyle w:val="tlid-translation"/>
          <w:rFonts w:ascii="Arial" w:hAnsi="Arial" w:cs="Arial"/>
        </w:rPr>
        <w:t>z menu rozwijanego.</w:t>
      </w:r>
    </w:p>
    <w:p w:rsidR="007C079D" w:rsidRDefault="007C079D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</w:rPr>
      </w:pPr>
      <w:r w:rsidRPr="007C079D">
        <w:rPr>
          <w:rStyle w:val="tlid-translation"/>
          <w:rFonts w:ascii="Arial" w:hAnsi="Arial" w:cs="Arial"/>
        </w:rPr>
        <w:t xml:space="preserve">Po wypełnieniu wszystkich pól naciśnij </w:t>
      </w:r>
      <w:r>
        <w:rPr>
          <w:rStyle w:val="tlid-translation"/>
          <w:rFonts w:ascii="Arial" w:hAnsi="Arial" w:cs="Arial"/>
        </w:rPr>
        <w:t>„</w:t>
      </w:r>
      <w:r w:rsidRPr="007C079D">
        <w:rPr>
          <w:rStyle w:val="tlid-translation"/>
          <w:rFonts w:ascii="Arial" w:hAnsi="Arial" w:cs="Arial"/>
        </w:rPr>
        <w:t>Kontynuuj</w:t>
      </w:r>
      <w:r>
        <w:rPr>
          <w:rStyle w:val="tlid-translation"/>
          <w:rFonts w:ascii="Arial" w:hAnsi="Arial" w:cs="Arial"/>
        </w:rPr>
        <w:t>”</w:t>
      </w:r>
      <w:r w:rsidRPr="007C079D">
        <w:rPr>
          <w:rStyle w:val="tlid-translation"/>
          <w:rFonts w:ascii="Arial" w:hAnsi="Arial" w:cs="Arial"/>
        </w:rPr>
        <w:t xml:space="preserve">, a na </w:t>
      </w:r>
      <w:r w:rsidR="003D21B6">
        <w:rPr>
          <w:rStyle w:val="tlid-translation"/>
          <w:rFonts w:ascii="Arial" w:hAnsi="Arial" w:cs="Arial"/>
        </w:rPr>
        <w:t xml:space="preserve">kolejnym </w:t>
      </w:r>
      <w:r w:rsidRPr="007C079D">
        <w:rPr>
          <w:rStyle w:val="tlid-translation"/>
          <w:rFonts w:ascii="Arial" w:hAnsi="Arial" w:cs="Arial"/>
        </w:rPr>
        <w:t xml:space="preserve">ekranie naciśnij </w:t>
      </w:r>
      <w:r>
        <w:rPr>
          <w:rStyle w:val="tlid-translation"/>
          <w:rFonts w:ascii="Arial" w:hAnsi="Arial" w:cs="Arial"/>
        </w:rPr>
        <w:t>„Zakończ</w:t>
      </w:r>
      <w:r w:rsidR="003D21B6">
        <w:rPr>
          <w:rStyle w:val="tlid-translation"/>
          <w:rFonts w:ascii="Arial" w:hAnsi="Arial" w:cs="Arial"/>
        </w:rPr>
        <w:t xml:space="preserve"> prz</w:t>
      </w:r>
      <w:r w:rsidRPr="007C079D">
        <w:rPr>
          <w:rStyle w:val="tlid-translation"/>
          <w:rFonts w:ascii="Arial" w:hAnsi="Arial" w:cs="Arial"/>
        </w:rPr>
        <w:t>ysyłanie pytania</w:t>
      </w:r>
      <w:r>
        <w:rPr>
          <w:rStyle w:val="tlid-translation"/>
          <w:rFonts w:ascii="Arial" w:hAnsi="Arial" w:cs="Arial"/>
        </w:rPr>
        <w:t>”</w:t>
      </w:r>
      <w:r w:rsidRPr="007C079D">
        <w:rPr>
          <w:rStyle w:val="tlid-translation"/>
          <w:rFonts w:ascii="Arial" w:hAnsi="Arial" w:cs="Arial"/>
        </w:rPr>
        <w:t>.</w:t>
      </w:r>
    </w:p>
    <w:p w:rsidR="00FF4C08" w:rsidRPr="007C079D" w:rsidRDefault="007C079D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  <w:b/>
        </w:rPr>
      </w:pPr>
      <w:r w:rsidRPr="007C079D">
        <w:rPr>
          <w:rFonts w:ascii="Arial" w:hAnsi="Arial" w:cs="Arial"/>
        </w:rPr>
        <w:br/>
      </w:r>
      <w:r w:rsidRPr="003D21B6">
        <w:rPr>
          <w:rStyle w:val="tlid-translation"/>
          <w:rFonts w:ascii="Arial" w:hAnsi="Arial" w:cs="Arial"/>
          <w:b/>
        </w:rPr>
        <w:t>UWAGA:</w:t>
      </w:r>
      <w:r w:rsidRPr="007C079D">
        <w:rPr>
          <w:rStyle w:val="tlid-translation"/>
          <w:rFonts w:ascii="Arial" w:hAnsi="Arial" w:cs="Arial"/>
        </w:rPr>
        <w:t xml:space="preserve"> Patrz Dyrektywa FSIS 5620.1 Korzystanie z </w:t>
      </w:r>
      <w:proofErr w:type="spellStart"/>
      <w:r w:rsidRPr="007C079D">
        <w:rPr>
          <w:rStyle w:val="tlid-translation"/>
          <w:rFonts w:ascii="Arial" w:hAnsi="Arial" w:cs="Arial"/>
        </w:rPr>
        <w:t>askFSIS</w:t>
      </w:r>
      <w:proofErr w:type="spellEnd"/>
      <w:r w:rsidRPr="007C079D">
        <w:rPr>
          <w:rStyle w:val="tlid-translation"/>
          <w:rFonts w:ascii="Arial" w:hAnsi="Arial" w:cs="Arial"/>
        </w:rPr>
        <w:t xml:space="preserve"> w celu uzyskania dodatkowych informacji na temat przesyłania pytań.</w:t>
      </w:r>
    </w:p>
    <w:p w:rsidR="00FF4C08" w:rsidRDefault="001A0ADE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  <w:b/>
        </w:rPr>
      </w:pPr>
      <w:r w:rsidRPr="00FF4C08">
        <w:rPr>
          <w:rFonts w:ascii="Arial" w:hAnsi="Arial" w:cs="Arial"/>
          <w:noProof/>
          <w:lang w:eastAsia="pl-PL"/>
        </w:rPr>
        <w:drawing>
          <wp:inline distT="0" distB="0" distL="0" distR="0" wp14:anchorId="29CD50CF" wp14:editId="44A1E00D">
            <wp:extent cx="2771775" cy="43902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91" cy="44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08" w:rsidRPr="006825D6" w:rsidRDefault="00FF4C08" w:rsidP="00732195">
      <w:pPr>
        <w:tabs>
          <w:tab w:val="left" w:pos="4890"/>
        </w:tabs>
        <w:ind w:left="993" w:right="750"/>
        <w:jc w:val="both"/>
        <w:rPr>
          <w:rStyle w:val="tlid-translation"/>
          <w:rFonts w:ascii="Arial" w:hAnsi="Arial" w:cs="Arial"/>
          <w:b/>
        </w:rPr>
      </w:pPr>
    </w:p>
    <w:p w:rsidR="00FF4C08" w:rsidRPr="00FF4C08" w:rsidRDefault="001A0ADE" w:rsidP="00FF4C08">
      <w:pPr>
        <w:widowControl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</w:t>
      </w:r>
      <w:r w:rsidR="00FF4C08" w:rsidRPr="00FF4C08">
        <w:rPr>
          <w:rFonts w:ascii="Arial" w:hAnsi="Arial" w:cs="Arial"/>
          <w:color w:val="000000"/>
        </w:rPr>
        <w:t>As</w:t>
      </w:r>
      <w:r w:rsidR="007E5CE4">
        <w:rPr>
          <w:rFonts w:ascii="Arial" w:hAnsi="Arial" w:cs="Arial"/>
          <w:color w:val="000000"/>
        </w:rPr>
        <w:t>ystent</w:t>
      </w:r>
      <w:r w:rsidR="00FF4C08" w:rsidRPr="00FF4C08">
        <w:rPr>
          <w:rFonts w:ascii="Arial" w:hAnsi="Arial" w:cs="Arial"/>
          <w:color w:val="000000"/>
        </w:rPr>
        <w:t xml:space="preserve"> Administrator</w:t>
      </w:r>
      <w:r w:rsidR="007E5CE4">
        <w:rPr>
          <w:rFonts w:ascii="Arial" w:hAnsi="Arial" w:cs="Arial"/>
          <w:color w:val="000000"/>
        </w:rPr>
        <w:t>a</w:t>
      </w:r>
      <w:r w:rsidR="00FF4C08" w:rsidRPr="00FF4C08">
        <w:rPr>
          <w:rFonts w:ascii="Arial" w:hAnsi="Arial" w:cs="Arial"/>
          <w:color w:val="000000"/>
        </w:rPr>
        <w:t xml:space="preserve"> </w:t>
      </w:r>
    </w:p>
    <w:p w:rsidR="00FF4C08" w:rsidRPr="007E5CE4" w:rsidRDefault="001C689A" w:rsidP="00FF4C08">
      <w:pPr>
        <w:tabs>
          <w:tab w:val="left" w:pos="4890"/>
        </w:tabs>
        <w:ind w:left="993" w:right="750"/>
        <w:jc w:val="both"/>
        <w:rPr>
          <w:rFonts w:ascii="Arial" w:hAnsi="Arial" w:cs="Arial"/>
        </w:rPr>
      </w:pPr>
      <w:r>
        <w:rPr>
          <w:rStyle w:val="tlid-translation"/>
          <w:rFonts w:ascii="Arial" w:hAnsi="Arial" w:cs="Arial"/>
        </w:rPr>
        <w:t>Biur</w:t>
      </w:r>
      <w:r>
        <w:rPr>
          <w:rStyle w:val="tlid-translation"/>
          <w:rFonts w:ascii="Arial" w:hAnsi="Arial" w:cs="Arial"/>
        </w:rPr>
        <w:t>o</w:t>
      </w:r>
      <w:r>
        <w:rPr>
          <w:rStyle w:val="tlid-translation"/>
          <w:rFonts w:ascii="Arial" w:hAnsi="Arial" w:cs="Arial"/>
        </w:rPr>
        <w:t xml:space="preserve"> </w:t>
      </w:r>
      <w:r w:rsidRPr="00C22E3C">
        <w:rPr>
          <w:rStyle w:val="tlid-translation"/>
          <w:rFonts w:ascii="Arial" w:hAnsi="Arial" w:cs="Arial"/>
        </w:rPr>
        <w:t>ds. Rozwoju Polityki i Programów</w:t>
      </w:r>
    </w:p>
    <w:sectPr w:rsidR="00FF4C08" w:rsidRPr="007E5CE4" w:rsidSect="00376768">
      <w:footerReference w:type="default" r:id="rId9"/>
      <w:type w:val="continuous"/>
      <w:pgSz w:w="12240" w:h="15840"/>
      <w:pgMar w:top="600" w:right="600" w:bottom="280" w:left="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72" w:rsidRDefault="00347272">
      <w:r>
        <w:separator/>
      </w:r>
    </w:p>
  </w:endnote>
  <w:endnote w:type="continuationSeparator" w:id="0">
    <w:p w:rsidR="00347272" w:rsidRDefault="0034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2637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57673" w:rsidRDefault="00B5767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84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84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673" w:rsidRDefault="00B57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72" w:rsidRDefault="00347272">
      <w:r>
        <w:separator/>
      </w:r>
    </w:p>
  </w:footnote>
  <w:footnote w:type="continuationSeparator" w:id="0">
    <w:p w:rsidR="00347272" w:rsidRDefault="0034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665"/>
    <w:multiLevelType w:val="hybridMultilevel"/>
    <w:tmpl w:val="850CB23A"/>
    <w:lvl w:ilvl="0" w:tplc="DDEE8E48">
      <w:start w:val="1"/>
      <w:numFmt w:val="upperLetter"/>
      <w:lvlText w:val="%1."/>
      <w:lvlJc w:val="left"/>
      <w:pPr>
        <w:ind w:left="120" w:hanging="332"/>
      </w:pPr>
      <w:rPr>
        <w:rFonts w:ascii="Arial" w:eastAsia="Arial" w:hAnsi="Arial" w:hint="default"/>
        <w:w w:val="100"/>
        <w:sz w:val="22"/>
        <w:szCs w:val="22"/>
      </w:rPr>
    </w:lvl>
    <w:lvl w:ilvl="1" w:tplc="D5048A4A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w w:val="100"/>
        <w:sz w:val="22"/>
        <w:szCs w:val="22"/>
      </w:rPr>
    </w:lvl>
    <w:lvl w:ilvl="2" w:tplc="A2AC39C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92EE2B4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9042B16C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0C02131A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6" w:tplc="260AC178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8A542E64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411C2746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1" w15:restartNumberingAfterBreak="0">
    <w:nsid w:val="004A4FBF"/>
    <w:multiLevelType w:val="hybridMultilevel"/>
    <w:tmpl w:val="27AC3800"/>
    <w:lvl w:ilvl="0" w:tplc="4DC4D4A8">
      <w:start w:val="1"/>
      <w:numFmt w:val="decimal"/>
      <w:lvlText w:val="%1."/>
      <w:lvlJc w:val="left"/>
      <w:pPr>
        <w:ind w:left="919" w:hanging="360"/>
        <w:jc w:val="right"/>
      </w:pPr>
      <w:rPr>
        <w:rFonts w:ascii="Arial" w:eastAsia="Arial" w:hAnsi="Arial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E15B0"/>
    <w:multiLevelType w:val="hybridMultilevel"/>
    <w:tmpl w:val="620E2DA2"/>
    <w:lvl w:ilvl="0" w:tplc="D494D66A">
      <w:start w:val="5"/>
      <w:numFmt w:val="upperLetter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556"/>
    <w:multiLevelType w:val="hybridMultilevel"/>
    <w:tmpl w:val="8B2EDF36"/>
    <w:lvl w:ilvl="0" w:tplc="C6E0FD76">
      <w:start w:val="1"/>
      <w:numFmt w:val="upperLetter"/>
      <w:lvlText w:val="%1."/>
      <w:lvlJc w:val="left"/>
      <w:pPr>
        <w:ind w:left="121" w:hanging="332"/>
      </w:pPr>
      <w:rPr>
        <w:rFonts w:ascii="Arial" w:eastAsia="Arial" w:hAnsi="Arial" w:hint="default"/>
        <w:w w:val="100"/>
        <w:sz w:val="22"/>
        <w:szCs w:val="22"/>
      </w:rPr>
    </w:lvl>
    <w:lvl w:ilvl="1" w:tplc="4DC4D4A8">
      <w:start w:val="1"/>
      <w:numFmt w:val="decimal"/>
      <w:lvlText w:val="%2."/>
      <w:lvlJc w:val="left"/>
      <w:pPr>
        <w:ind w:left="919" w:hanging="360"/>
        <w:jc w:val="right"/>
      </w:pPr>
      <w:rPr>
        <w:rFonts w:ascii="Arial" w:eastAsia="Arial" w:hAnsi="Arial" w:hint="default"/>
        <w:w w:val="100"/>
        <w:sz w:val="22"/>
        <w:szCs w:val="22"/>
      </w:rPr>
    </w:lvl>
    <w:lvl w:ilvl="2" w:tplc="CCBAB71E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3" w:tplc="9AD8E52E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4" w:tplc="A3D8318A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5" w:tplc="F886C7E8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6" w:tplc="A5B6B3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C256E582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281E59C8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4" w15:restartNumberingAfterBreak="0">
    <w:nsid w:val="1A4153C3"/>
    <w:multiLevelType w:val="hybridMultilevel"/>
    <w:tmpl w:val="6290C9E0"/>
    <w:lvl w:ilvl="0" w:tplc="284678A4">
      <w:start w:val="1"/>
      <w:numFmt w:val="upperLetter"/>
      <w:lvlText w:val="%1."/>
      <w:lvlJc w:val="left"/>
      <w:pPr>
        <w:ind w:left="120" w:hanging="327"/>
      </w:pPr>
      <w:rPr>
        <w:rFonts w:ascii="Arial" w:eastAsia="Arial" w:hAnsi="Arial" w:hint="default"/>
        <w:w w:val="100"/>
        <w:sz w:val="22"/>
        <w:szCs w:val="22"/>
      </w:rPr>
    </w:lvl>
    <w:lvl w:ilvl="1" w:tplc="BB4AA470">
      <w:start w:val="1"/>
      <w:numFmt w:val="decimal"/>
      <w:lvlText w:val="%2."/>
      <w:lvlJc w:val="left"/>
      <w:pPr>
        <w:ind w:left="751" w:hanging="360"/>
      </w:pPr>
      <w:rPr>
        <w:rFonts w:ascii="Arial" w:eastAsia="Arial" w:hAnsi="Arial" w:hint="default"/>
        <w:w w:val="100"/>
        <w:sz w:val="22"/>
        <w:szCs w:val="22"/>
      </w:rPr>
    </w:lvl>
    <w:lvl w:ilvl="2" w:tplc="F08489E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0B8E86C6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D0F00B5E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74789F9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3B00BB38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012EC4A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8640D986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5" w15:restartNumberingAfterBreak="0">
    <w:nsid w:val="205B77BC"/>
    <w:multiLevelType w:val="hybridMultilevel"/>
    <w:tmpl w:val="7E76D890"/>
    <w:lvl w:ilvl="0" w:tplc="96BC1E56">
      <w:start w:val="1"/>
      <w:numFmt w:val="upperLetter"/>
      <w:lvlText w:val="%1."/>
      <w:lvlJc w:val="left"/>
      <w:pPr>
        <w:ind w:left="1040" w:hanging="332"/>
        <w:jc w:val="right"/>
      </w:pPr>
      <w:rPr>
        <w:rFonts w:ascii="Arial" w:eastAsia="Arial" w:hAnsi="Arial" w:hint="default"/>
        <w:w w:val="100"/>
        <w:sz w:val="22"/>
        <w:szCs w:val="22"/>
      </w:rPr>
    </w:lvl>
    <w:lvl w:ilvl="1" w:tplc="0CFA11C4">
      <w:start w:val="1"/>
      <w:numFmt w:val="bullet"/>
      <w:lvlText w:val="•"/>
      <w:lvlJc w:val="left"/>
      <w:pPr>
        <w:ind w:left="2060" w:hanging="332"/>
      </w:pPr>
      <w:rPr>
        <w:rFonts w:hint="default"/>
      </w:rPr>
    </w:lvl>
    <w:lvl w:ilvl="2" w:tplc="F63C2132">
      <w:start w:val="1"/>
      <w:numFmt w:val="bullet"/>
      <w:lvlText w:val="•"/>
      <w:lvlJc w:val="left"/>
      <w:pPr>
        <w:ind w:left="3080" w:hanging="332"/>
      </w:pPr>
      <w:rPr>
        <w:rFonts w:hint="default"/>
      </w:rPr>
    </w:lvl>
    <w:lvl w:ilvl="3" w:tplc="DD408318">
      <w:start w:val="1"/>
      <w:numFmt w:val="bullet"/>
      <w:lvlText w:val="•"/>
      <w:lvlJc w:val="left"/>
      <w:pPr>
        <w:ind w:left="4100" w:hanging="332"/>
      </w:pPr>
      <w:rPr>
        <w:rFonts w:hint="default"/>
      </w:rPr>
    </w:lvl>
    <w:lvl w:ilvl="4" w:tplc="CA8AAD54">
      <w:start w:val="1"/>
      <w:numFmt w:val="bullet"/>
      <w:lvlText w:val="•"/>
      <w:lvlJc w:val="left"/>
      <w:pPr>
        <w:ind w:left="5120" w:hanging="332"/>
      </w:pPr>
      <w:rPr>
        <w:rFonts w:hint="default"/>
      </w:rPr>
    </w:lvl>
    <w:lvl w:ilvl="5" w:tplc="E012CA2E">
      <w:start w:val="1"/>
      <w:numFmt w:val="bullet"/>
      <w:lvlText w:val="•"/>
      <w:lvlJc w:val="left"/>
      <w:pPr>
        <w:ind w:left="6140" w:hanging="332"/>
      </w:pPr>
      <w:rPr>
        <w:rFonts w:hint="default"/>
      </w:rPr>
    </w:lvl>
    <w:lvl w:ilvl="6" w:tplc="F3DAA1A0">
      <w:start w:val="1"/>
      <w:numFmt w:val="bullet"/>
      <w:lvlText w:val="•"/>
      <w:lvlJc w:val="left"/>
      <w:pPr>
        <w:ind w:left="7160" w:hanging="332"/>
      </w:pPr>
      <w:rPr>
        <w:rFonts w:hint="default"/>
      </w:rPr>
    </w:lvl>
    <w:lvl w:ilvl="7" w:tplc="18141D80">
      <w:start w:val="1"/>
      <w:numFmt w:val="bullet"/>
      <w:lvlText w:val="•"/>
      <w:lvlJc w:val="left"/>
      <w:pPr>
        <w:ind w:left="8180" w:hanging="332"/>
      </w:pPr>
      <w:rPr>
        <w:rFonts w:hint="default"/>
      </w:rPr>
    </w:lvl>
    <w:lvl w:ilvl="8" w:tplc="4162A8C0">
      <w:start w:val="1"/>
      <w:numFmt w:val="bullet"/>
      <w:lvlText w:val="•"/>
      <w:lvlJc w:val="left"/>
      <w:pPr>
        <w:ind w:left="9200" w:hanging="332"/>
      </w:pPr>
      <w:rPr>
        <w:rFonts w:hint="default"/>
      </w:rPr>
    </w:lvl>
  </w:abstractNum>
  <w:abstractNum w:abstractNumId="6" w15:restartNumberingAfterBreak="0">
    <w:nsid w:val="22775F3F"/>
    <w:multiLevelType w:val="hybridMultilevel"/>
    <w:tmpl w:val="6E145302"/>
    <w:lvl w:ilvl="0" w:tplc="EF1C998E">
      <w:start w:val="1"/>
      <w:numFmt w:val="upperLetter"/>
      <w:lvlText w:val="%1."/>
      <w:lvlJc w:val="left"/>
      <w:pPr>
        <w:ind w:left="561" w:hanging="341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7B70D98E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E1ACF74">
      <w:start w:val="1"/>
      <w:numFmt w:val="bullet"/>
      <w:lvlText w:val="•"/>
      <w:lvlJc w:val="left"/>
      <w:pPr>
        <w:ind w:left="2408" w:hanging="341"/>
      </w:pPr>
      <w:rPr>
        <w:rFonts w:hint="default"/>
      </w:rPr>
    </w:lvl>
    <w:lvl w:ilvl="3" w:tplc="1DEC6028">
      <w:start w:val="1"/>
      <w:numFmt w:val="bullet"/>
      <w:lvlText w:val="•"/>
      <w:lvlJc w:val="left"/>
      <w:pPr>
        <w:ind w:left="3332" w:hanging="341"/>
      </w:pPr>
      <w:rPr>
        <w:rFonts w:hint="default"/>
      </w:rPr>
    </w:lvl>
    <w:lvl w:ilvl="4" w:tplc="75ACCC76">
      <w:start w:val="1"/>
      <w:numFmt w:val="bullet"/>
      <w:lvlText w:val="•"/>
      <w:lvlJc w:val="left"/>
      <w:pPr>
        <w:ind w:left="4256" w:hanging="341"/>
      </w:pPr>
      <w:rPr>
        <w:rFonts w:hint="default"/>
      </w:rPr>
    </w:lvl>
    <w:lvl w:ilvl="5" w:tplc="6A80270E">
      <w:start w:val="1"/>
      <w:numFmt w:val="bullet"/>
      <w:lvlText w:val="•"/>
      <w:lvlJc w:val="left"/>
      <w:pPr>
        <w:ind w:left="5180" w:hanging="341"/>
      </w:pPr>
      <w:rPr>
        <w:rFonts w:hint="default"/>
      </w:rPr>
    </w:lvl>
    <w:lvl w:ilvl="6" w:tplc="90AECAD4">
      <w:start w:val="1"/>
      <w:numFmt w:val="bullet"/>
      <w:lvlText w:val="•"/>
      <w:lvlJc w:val="left"/>
      <w:pPr>
        <w:ind w:left="6104" w:hanging="341"/>
      </w:pPr>
      <w:rPr>
        <w:rFonts w:hint="default"/>
      </w:rPr>
    </w:lvl>
    <w:lvl w:ilvl="7" w:tplc="A88EE9FC">
      <w:start w:val="1"/>
      <w:numFmt w:val="bullet"/>
      <w:lvlText w:val="•"/>
      <w:lvlJc w:val="left"/>
      <w:pPr>
        <w:ind w:left="7028" w:hanging="341"/>
      </w:pPr>
      <w:rPr>
        <w:rFonts w:hint="default"/>
      </w:rPr>
    </w:lvl>
    <w:lvl w:ilvl="8" w:tplc="13527330">
      <w:start w:val="1"/>
      <w:numFmt w:val="bullet"/>
      <w:lvlText w:val="•"/>
      <w:lvlJc w:val="left"/>
      <w:pPr>
        <w:ind w:left="7952" w:hanging="341"/>
      </w:pPr>
      <w:rPr>
        <w:rFonts w:hint="default"/>
      </w:rPr>
    </w:lvl>
  </w:abstractNum>
  <w:abstractNum w:abstractNumId="7" w15:restartNumberingAfterBreak="0">
    <w:nsid w:val="25B83CD2"/>
    <w:multiLevelType w:val="hybridMultilevel"/>
    <w:tmpl w:val="2F8EAB6C"/>
    <w:lvl w:ilvl="0" w:tplc="D744E2F2">
      <w:start w:val="1"/>
      <w:numFmt w:val="upperRoman"/>
      <w:lvlText w:val="%1."/>
      <w:lvlJc w:val="left"/>
      <w:pPr>
        <w:ind w:left="1287" w:hanging="24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DFC0729C">
      <w:start w:val="1"/>
      <w:numFmt w:val="bullet"/>
      <w:lvlText w:val="•"/>
      <w:lvlJc w:val="left"/>
      <w:pPr>
        <w:ind w:left="2276" w:hanging="248"/>
      </w:pPr>
      <w:rPr>
        <w:rFonts w:hint="default"/>
      </w:rPr>
    </w:lvl>
    <w:lvl w:ilvl="2" w:tplc="37481360">
      <w:start w:val="1"/>
      <w:numFmt w:val="bullet"/>
      <w:lvlText w:val="•"/>
      <w:lvlJc w:val="left"/>
      <w:pPr>
        <w:ind w:left="3272" w:hanging="248"/>
      </w:pPr>
      <w:rPr>
        <w:rFonts w:hint="default"/>
      </w:rPr>
    </w:lvl>
    <w:lvl w:ilvl="3" w:tplc="9710C910">
      <w:start w:val="1"/>
      <w:numFmt w:val="bullet"/>
      <w:lvlText w:val="•"/>
      <w:lvlJc w:val="left"/>
      <w:pPr>
        <w:ind w:left="4268" w:hanging="248"/>
      </w:pPr>
      <w:rPr>
        <w:rFonts w:hint="default"/>
      </w:rPr>
    </w:lvl>
    <w:lvl w:ilvl="4" w:tplc="233AD510">
      <w:start w:val="1"/>
      <w:numFmt w:val="bullet"/>
      <w:lvlText w:val="•"/>
      <w:lvlJc w:val="left"/>
      <w:pPr>
        <w:ind w:left="5264" w:hanging="248"/>
      </w:pPr>
      <w:rPr>
        <w:rFonts w:hint="default"/>
      </w:rPr>
    </w:lvl>
    <w:lvl w:ilvl="5" w:tplc="852A385E">
      <w:start w:val="1"/>
      <w:numFmt w:val="bullet"/>
      <w:lvlText w:val="•"/>
      <w:lvlJc w:val="left"/>
      <w:pPr>
        <w:ind w:left="6260" w:hanging="248"/>
      </w:pPr>
      <w:rPr>
        <w:rFonts w:hint="default"/>
      </w:rPr>
    </w:lvl>
    <w:lvl w:ilvl="6" w:tplc="DAB28366">
      <w:start w:val="1"/>
      <w:numFmt w:val="bullet"/>
      <w:lvlText w:val="•"/>
      <w:lvlJc w:val="left"/>
      <w:pPr>
        <w:ind w:left="7256" w:hanging="248"/>
      </w:pPr>
      <w:rPr>
        <w:rFonts w:hint="default"/>
      </w:rPr>
    </w:lvl>
    <w:lvl w:ilvl="7" w:tplc="6F5A4BC8">
      <w:start w:val="1"/>
      <w:numFmt w:val="bullet"/>
      <w:lvlText w:val="•"/>
      <w:lvlJc w:val="left"/>
      <w:pPr>
        <w:ind w:left="8252" w:hanging="248"/>
      </w:pPr>
      <w:rPr>
        <w:rFonts w:hint="default"/>
      </w:rPr>
    </w:lvl>
    <w:lvl w:ilvl="8" w:tplc="889A0BA4">
      <w:start w:val="1"/>
      <w:numFmt w:val="bullet"/>
      <w:lvlText w:val="•"/>
      <w:lvlJc w:val="left"/>
      <w:pPr>
        <w:ind w:left="9248" w:hanging="248"/>
      </w:pPr>
      <w:rPr>
        <w:rFonts w:hint="default"/>
      </w:rPr>
    </w:lvl>
  </w:abstractNum>
  <w:abstractNum w:abstractNumId="8" w15:restartNumberingAfterBreak="0">
    <w:nsid w:val="39885CCB"/>
    <w:multiLevelType w:val="hybridMultilevel"/>
    <w:tmpl w:val="EC6EFA96"/>
    <w:lvl w:ilvl="0" w:tplc="BA8E58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F206DE0"/>
    <w:multiLevelType w:val="hybridMultilevel"/>
    <w:tmpl w:val="FC5E38F6"/>
    <w:lvl w:ilvl="0" w:tplc="86620000">
      <w:start w:val="1"/>
      <w:numFmt w:val="upperRoman"/>
      <w:lvlText w:val="%1."/>
      <w:lvlJc w:val="left"/>
      <w:pPr>
        <w:ind w:left="364" w:hanging="245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3F86432C">
      <w:start w:val="1"/>
      <w:numFmt w:val="bullet"/>
      <w:lvlText w:val="•"/>
      <w:lvlJc w:val="left"/>
      <w:pPr>
        <w:ind w:left="1282" w:hanging="245"/>
      </w:pPr>
      <w:rPr>
        <w:rFonts w:hint="default"/>
      </w:rPr>
    </w:lvl>
    <w:lvl w:ilvl="2" w:tplc="3E801FE8">
      <w:start w:val="1"/>
      <w:numFmt w:val="bullet"/>
      <w:lvlText w:val="•"/>
      <w:lvlJc w:val="left"/>
      <w:pPr>
        <w:ind w:left="2204" w:hanging="245"/>
      </w:pPr>
      <w:rPr>
        <w:rFonts w:hint="default"/>
      </w:rPr>
    </w:lvl>
    <w:lvl w:ilvl="3" w:tplc="50A2CD4A">
      <w:start w:val="1"/>
      <w:numFmt w:val="bullet"/>
      <w:lvlText w:val="•"/>
      <w:lvlJc w:val="left"/>
      <w:pPr>
        <w:ind w:left="3126" w:hanging="245"/>
      </w:pPr>
      <w:rPr>
        <w:rFonts w:hint="default"/>
      </w:rPr>
    </w:lvl>
    <w:lvl w:ilvl="4" w:tplc="3DE4E772">
      <w:start w:val="1"/>
      <w:numFmt w:val="bullet"/>
      <w:lvlText w:val="•"/>
      <w:lvlJc w:val="left"/>
      <w:pPr>
        <w:ind w:left="4048" w:hanging="245"/>
      </w:pPr>
      <w:rPr>
        <w:rFonts w:hint="default"/>
      </w:rPr>
    </w:lvl>
    <w:lvl w:ilvl="5" w:tplc="7E16B864">
      <w:start w:val="1"/>
      <w:numFmt w:val="bullet"/>
      <w:lvlText w:val="•"/>
      <w:lvlJc w:val="left"/>
      <w:pPr>
        <w:ind w:left="4970" w:hanging="245"/>
      </w:pPr>
      <w:rPr>
        <w:rFonts w:hint="default"/>
      </w:rPr>
    </w:lvl>
    <w:lvl w:ilvl="6" w:tplc="56AC6F98">
      <w:start w:val="1"/>
      <w:numFmt w:val="bullet"/>
      <w:lvlText w:val="•"/>
      <w:lvlJc w:val="left"/>
      <w:pPr>
        <w:ind w:left="5892" w:hanging="245"/>
      </w:pPr>
      <w:rPr>
        <w:rFonts w:hint="default"/>
      </w:rPr>
    </w:lvl>
    <w:lvl w:ilvl="7" w:tplc="B496860E">
      <w:start w:val="1"/>
      <w:numFmt w:val="bullet"/>
      <w:lvlText w:val="•"/>
      <w:lvlJc w:val="left"/>
      <w:pPr>
        <w:ind w:left="6814" w:hanging="245"/>
      </w:pPr>
      <w:rPr>
        <w:rFonts w:hint="default"/>
      </w:rPr>
    </w:lvl>
    <w:lvl w:ilvl="8" w:tplc="5DF853D4">
      <w:start w:val="1"/>
      <w:numFmt w:val="bullet"/>
      <w:lvlText w:val="•"/>
      <w:lvlJc w:val="left"/>
      <w:pPr>
        <w:ind w:left="7736" w:hanging="245"/>
      </w:pPr>
      <w:rPr>
        <w:rFonts w:hint="default"/>
      </w:rPr>
    </w:lvl>
  </w:abstractNum>
  <w:abstractNum w:abstractNumId="10" w15:restartNumberingAfterBreak="0">
    <w:nsid w:val="4ECC38C8"/>
    <w:multiLevelType w:val="hybridMultilevel"/>
    <w:tmpl w:val="14F083C8"/>
    <w:lvl w:ilvl="0" w:tplc="2DFEB93C">
      <w:start w:val="1"/>
      <w:numFmt w:val="lowerLetter"/>
      <w:lvlText w:val="%1."/>
      <w:lvlJc w:val="left"/>
      <w:pPr>
        <w:ind w:left="1495" w:hanging="360"/>
      </w:pPr>
      <w:rPr>
        <w:rFonts w:ascii="Arial" w:eastAsia="Arial" w:hAnsi="Arial" w:hint="default"/>
        <w:w w:val="100"/>
        <w:sz w:val="22"/>
        <w:szCs w:val="22"/>
      </w:rPr>
    </w:lvl>
    <w:lvl w:ilvl="1" w:tplc="AFFA9D76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2" w:tplc="50067DF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D08C2EC8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4" w:tplc="2CF66968">
      <w:start w:val="1"/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42A87926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6" w:tplc="1F3CACB6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5E066244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3FF86706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11" w15:restartNumberingAfterBreak="0">
    <w:nsid w:val="4FC16DA3"/>
    <w:multiLevelType w:val="hybridMultilevel"/>
    <w:tmpl w:val="ABFA2FB0"/>
    <w:lvl w:ilvl="0" w:tplc="E17272AA">
      <w:start w:val="1"/>
      <w:numFmt w:val="upperLetter"/>
      <w:lvlText w:val="%1."/>
      <w:lvlJc w:val="left"/>
      <w:pPr>
        <w:ind w:left="199" w:hanging="332"/>
        <w:jc w:val="right"/>
      </w:pPr>
      <w:rPr>
        <w:rFonts w:ascii="Arial" w:eastAsia="Arial" w:hAnsi="Arial" w:hint="default"/>
        <w:w w:val="100"/>
        <w:sz w:val="22"/>
        <w:szCs w:val="22"/>
      </w:rPr>
    </w:lvl>
    <w:lvl w:ilvl="1" w:tplc="732275D8">
      <w:start w:val="1"/>
      <w:numFmt w:val="bullet"/>
      <w:lvlText w:val="•"/>
      <w:lvlJc w:val="left"/>
      <w:pPr>
        <w:ind w:left="1146" w:hanging="332"/>
      </w:pPr>
      <w:rPr>
        <w:rFonts w:hint="default"/>
      </w:rPr>
    </w:lvl>
    <w:lvl w:ilvl="2" w:tplc="4ECC60F8">
      <w:start w:val="1"/>
      <w:numFmt w:val="bullet"/>
      <w:lvlText w:val="•"/>
      <w:lvlJc w:val="left"/>
      <w:pPr>
        <w:ind w:left="2092" w:hanging="332"/>
      </w:pPr>
      <w:rPr>
        <w:rFonts w:hint="default"/>
      </w:rPr>
    </w:lvl>
    <w:lvl w:ilvl="3" w:tplc="9BE42676">
      <w:start w:val="1"/>
      <w:numFmt w:val="bullet"/>
      <w:lvlText w:val="•"/>
      <w:lvlJc w:val="left"/>
      <w:pPr>
        <w:ind w:left="3038" w:hanging="332"/>
      </w:pPr>
      <w:rPr>
        <w:rFonts w:hint="default"/>
      </w:rPr>
    </w:lvl>
    <w:lvl w:ilvl="4" w:tplc="E7DA18CE">
      <w:start w:val="1"/>
      <w:numFmt w:val="bullet"/>
      <w:lvlText w:val="•"/>
      <w:lvlJc w:val="left"/>
      <w:pPr>
        <w:ind w:left="3984" w:hanging="332"/>
      </w:pPr>
      <w:rPr>
        <w:rFonts w:hint="default"/>
      </w:rPr>
    </w:lvl>
    <w:lvl w:ilvl="5" w:tplc="D6DE7968">
      <w:start w:val="1"/>
      <w:numFmt w:val="bullet"/>
      <w:lvlText w:val="•"/>
      <w:lvlJc w:val="left"/>
      <w:pPr>
        <w:ind w:left="4930" w:hanging="332"/>
      </w:pPr>
      <w:rPr>
        <w:rFonts w:hint="default"/>
      </w:rPr>
    </w:lvl>
    <w:lvl w:ilvl="6" w:tplc="2DB011D6">
      <w:start w:val="1"/>
      <w:numFmt w:val="bullet"/>
      <w:lvlText w:val="•"/>
      <w:lvlJc w:val="left"/>
      <w:pPr>
        <w:ind w:left="5876" w:hanging="332"/>
      </w:pPr>
      <w:rPr>
        <w:rFonts w:hint="default"/>
      </w:rPr>
    </w:lvl>
    <w:lvl w:ilvl="7" w:tplc="93025B10">
      <w:start w:val="1"/>
      <w:numFmt w:val="bullet"/>
      <w:lvlText w:val="•"/>
      <w:lvlJc w:val="left"/>
      <w:pPr>
        <w:ind w:left="6822" w:hanging="332"/>
      </w:pPr>
      <w:rPr>
        <w:rFonts w:hint="default"/>
      </w:rPr>
    </w:lvl>
    <w:lvl w:ilvl="8" w:tplc="0AA00C6E">
      <w:start w:val="1"/>
      <w:numFmt w:val="bullet"/>
      <w:lvlText w:val="•"/>
      <w:lvlJc w:val="left"/>
      <w:pPr>
        <w:ind w:left="7768" w:hanging="332"/>
      </w:pPr>
      <w:rPr>
        <w:rFonts w:hint="default"/>
      </w:rPr>
    </w:lvl>
  </w:abstractNum>
  <w:abstractNum w:abstractNumId="12" w15:restartNumberingAfterBreak="0">
    <w:nsid w:val="51336A35"/>
    <w:multiLevelType w:val="hybridMultilevel"/>
    <w:tmpl w:val="850CB23A"/>
    <w:lvl w:ilvl="0" w:tplc="DDEE8E48">
      <w:start w:val="1"/>
      <w:numFmt w:val="upperLetter"/>
      <w:lvlText w:val="%1."/>
      <w:lvlJc w:val="left"/>
      <w:pPr>
        <w:ind w:left="120" w:hanging="332"/>
      </w:pPr>
      <w:rPr>
        <w:rFonts w:ascii="Arial" w:eastAsia="Arial" w:hAnsi="Arial" w:hint="default"/>
        <w:w w:val="100"/>
        <w:sz w:val="22"/>
        <w:szCs w:val="22"/>
      </w:rPr>
    </w:lvl>
    <w:lvl w:ilvl="1" w:tplc="D5048A4A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w w:val="100"/>
        <w:sz w:val="22"/>
        <w:szCs w:val="22"/>
      </w:rPr>
    </w:lvl>
    <w:lvl w:ilvl="2" w:tplc="A2AC39C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92EE2B4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9042B16C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0C02131A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6" w:tplc="260AC178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8A542E64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411C2746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13" w15:restartNumberingAfterBreak="0">
    <w:nsid w:val="5A2F7494"/>
    <w:multiLevelType w:val="hybridMultilevel"/>
    <w:tmpl w:val="992CC6A0"/>
    <w:lvl w:ilvl="0" w:tplc="D430B91A">
      <w:start w:val="1"/>
      <w:numFmt w:val="upperLetter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6827768C"/>
    <w:multiLevelType w:val="hybridMultilevel"/>
    <w:tmpl w:val="7E76D890"/>
    <w:lvl w:ilvl="0" w:tplc="96BC1E56">
      <w:start w:val="1"/>
      <w:numFmt w:val="upperLetter"/>
      <w:lvlText w:val="%1."/>
      <w:lvlJc w:val="left"/>
      <w:pPr>
        <w:ind w:left="1040" w:hanging="332"/>
        <w:jc w:val="right"/>
      </w:pPr>
      <w:rPr>
        <w:rFonts w:ascii="Arial" w:eastAsia="Arial" w:hAnsi="Arial" w:hint="default"/>
        <w:w w:val="100"/>
        <w:sz w:val="22"/>
        <w:szCs w:val="22"/>
      </w:rPr>
    </w:lvl>
    <w:lvl w:ilvl="1" w:tplc="0CFA11C4">
      <w:start w:val="1"/>
      <w:numFmt w:val="bullet"/>
      <w:lvlText w:val="•"/>
      <w:lvlJc w:val="left"/>
      <w:pPr>
        <w:ind w:left="2060" w:hanging="332"/>
      </w:pPr>
      <w:rPr>
        <w:rFonts w:hint="default"/>
      </w:rPr>
    </w:lvl>
    <w:lvl w:ilvl="2" w:tplc="F63C2132">
      <w:start w:val="1"/>
      <w:numFmt w:val="bullet"/>
      <w:lvlText w:val="•"/>
      <w:lvlJc w:val="left"/>
      <w:pPr>
        <w:ind w:left="3080" w:hanging="332"/>
      </w:pPr>
      <w:rPr>
        <w:rFonts w:hint="default"/>
      </w:rPr>
    </w:lvl>
    <w:lvl w:ilvl="3" w:tplc="DD408318">
      <w:start w:val="1"/>
      <w:numFmt w:val="bullet"/>
      <w:lvlText w:val="•"/>
      <w:lvlJc w:val="left"/>
      <w:pPr>
        <w:ind w:left="4100" w:hanging="332"/>
      </w:pPr>
      <w:rPr>
        <w:rFonts w:hint="default"/>
      </w:rPr>
    </w:lvl>
    <w:lvl w:ilvl="4" w:tplc="CA8AAD54">
      <w:start w:val="1"/>
      <w:numFmt w:val="bullet"/>
      <w:lvlText w:val="•"/>
      <w:lvlJc w:val="left"/>
      <w:pPr>
        <w:ind w:left="5120" w:hanging="332"/>
      </w:pPr>
      <w:rPr>
        <w:rFonts w:hint="default"/>
      </w:rPr>
    </w:lvl>
    <w:lvl w:ilvl="5" w:tplc="E012CA2E">
      <w:start w:val="1"/>
      <w:numFmt w:val="bullet"/>
      <w:lvlText w:val="•"/>
      <w:lvlJc w:val="left"/>
      <w:pPr>
        <w:ind w:left="6140" w:hanging="332"/>
      </w:pPr>
      <w:rPr>
        <w:rFonts w:hint="default"/>
      </w:rPr>
    </w:lvl>
    <w:lvl w:ilvl="6" w:tplc="F3DAA1A0">
      <w:start w:val="1"/>
      <w:numFmt w:val="bullet"/>
      <w:lvlText w:val="•"/>
      <w:lvlJc w:val="left"/>
      <w:pPr>
        <w:ind w:left="7160" w:hanging="332"/>
      </w:pPr>
      <w:rPr>
        <w:rFonts w:hint="default"/>
      </w:rPr>
    </w:lvl>
    <w:lvl w:ilvl="7" w:tplc="18141D80">
      <w:start w:val="1"/>
      <w:numFmt w:val="bullet"/>
      <w:lvlText w:val="•"/>
      <w:lvlJc w:val="left"/>
      <w:pPr>
        <w:ind w:left="8180" w:hanging="332"/>
      </w:pPr>
      <w:rPr>
        <w:rFonts w:hint="default"/>
      </w:rPr>
    </w:lvl>
    <w:lvl w:ilvl="8" w:tplc="4162A8C0">
      <w:start w:val="1"/>
      <w:numFmt w:val="bullet"/>
      <w:lvlText w:val="•"/>
      <w:lvlJc w:val="left"/>
      <w:pPr>
        <w:ind w:left="9200" w:hanging="332"/>
      </w:pPr>
      <w:rPr>
        <w:rFonts w:hint="default"/>
      </w:rPr>
    </w:lvl>
  </w:abstractNum>
  <w:abstractNum w:abstractNumId="15" w15:restartNumberingAfterBreak="0">
    <w:nsid w:val="73F549F0"/>
    <w:multiLevelType w:val="hybridMultilevel"/>
    <w:tmpl w:val="9DE60378"/>
    <w:lvl w:ilvl="0" w:tplc="5B14AB08">
      <w:start w:val="4"/>
      <w:numFmt w:val="decimal"/>
      <w:lvlText w:val="%1."/>
      <w:lvlJc w:val="left"/>
      <w:pPr>
        <w:ind w:left="751" w:hanging="360"/>
      </w:pPr>
      <w:rPr>
        <w:rFonts w:ascii="Arial" w:eastAsia="Arial" w:hAnsi="Arial" w:hint="default"/>
        <w:w w:val="100"/>
        <w:sz w:val="22"/>
        <w:szCs w:val="22"/>
      </w:rPr>
    </w:lvl>
    <w:lvl w:ilvl="1" w:tplc="EAB0E8D8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45EAA6A6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9FE49E30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1523C28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3CC4B3E8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7F7AE0EC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5356A5F4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  <w:lvl w:ilvl="8" w:tplc="0ED69FB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6" w15:restartNumberingAfterBreak="0">
    <w:nsid w:val="7BBC2BDD"/>
    <w:multiLevelType w:val="hybridMultilevel"/>
    <w:tmpl w:val="F03017F0"/>
    <w:lvl w:ilvl="0" w:tplc="CBFC2A62">
      <w:start w:val="1"/>
      <w:numFmt w:val="upperLetter"/>
      <w:lvlText w:val="%1."/>
      <w:lvlJc w:val="left"/>
      <w:pPr>
        <w:ind w:left="120" w:hanging="334"/>
      </w:pPr>
      <w:rPr>
        <w:rFonts w:ascii="Arial" w:eastAsia="Arial" w:hAnsi="Arial" w:hint="default"/>
        <w:w w:val="100"/>
        <w:sz w:val="22"/>
        <w:szCs w:val="22"/>
      </w:rPr>
    </w:lvl>
    <w:lvl w:ilvl="1" w:tplc="3F18E55A">
      <w:start w:val="1"/>
      <w:numFmt w:val="bullet"/>
      <w:lvlText w:val="•"/>
      <w:lvlJc w:val="left"/>
      <w:pPr>
        <w:ind w:left="1066" w:hanging="334"/>
      </w:pPr>
      <w:rPr>
        <w:rFonts w:hint="default"/>
      </w:rPr>
    </w:lvl>
    <w:lvl w:ilvl="2" w:tplc="5C8498A0">
      <w:start w:val="1"/>
      <w:numFmt w:val="bullet"/>
      <w:lvlText w:val="•"/>
      <w:lvlJc w:val="left"/>
      <w:pPr>
        <w:ind w:left="2012" w:hanging="334"/>
      </w:pPr>
      <w:rPr>
        <w:rFonts w:hint="default"/>
      </w:rPr>
    </w:lvl>
    <w:lvl w:ilvl="3" w:tplc="B3DA4876">
      <w:start w:val="1"/>
      <w:numFmt w:val="bullet"/>
      <w:lvlText w:val="•"/>
      <w:lvlJc w:val="left"/>
      <w:pPr>
        <w:ind w:left="2958" w:hanging="334"/>
      </w:pPr>
      <w:rPr>
        <w:rFonts w:hint="default"/>
      </w:rPr>
    </w:lvl>
    <w:lvl w:ilvl="4" w:tplc="2EB8980C">
      <w:start w:val="1"/>
      <w:numFmt w:val="bullet"/>
      <w:lvlText w:val="•"/>
      <w:lvlJc w:val="left"/>
      <w:pPr>
        <w:ind w:left="3904" w:hanging="334"/>
      </w:pPr>
      <w:rPr>
        <w:rFonts w:hint="default"/>
      </w:rPr>
    </w:lvl>
    <w:lvl w:ilvl="5" w:tplc="90A243F8">
      <w:start w:val="1"/>
      <w:numFmt w:val="bullet"/>
      <w:lvlText w:val="•"/>
      <w:lvlJc w:val="left"/>
      <w:pPr>
        <w:ind w:left="4850" w:hanging="334"/>
      </w:pPr>
      <w:rPr>
        <w:rFonts w:hint="default"/>
      </w:rPr>
    </w:lvl>
    <w:lvl w:ilvl="6" w:tplc="D0ACFDE4">
      <w:start w:val="1"/>
      <w:numFmt w:val="bullet"/>
      <w:lvlText w:val="•"/>
      <w:lvlJc w:val="left"/>
      <w:pPr>
        <w:ind w:left="5796" w:hanging="334"/>
      </w:pPr>
      <w:rPr>
        <w:rFonts w:hint="default"/>
      </w:rPr>
    </w:lvl>
    <w:lvl w:ilvl="7" w:tplc="BA90A6C0">
      <w:start w:val="1"/>
      <w:numFmt w:val="bullet"/>
      <w:lvlText w:val="•"/>
      <w:lvlJc w:val="left"/>
      <w:pPr>
        <w:ind w:left="6742" w:hanging="334"/>
      </w:pPr>
      <w:rPr>
        <w:rFonts w:hint="default"/>
      </w:rPr>
    </w:lvl>
    <w:lvl w:ilvl="8" w:tplc="8E42E7F6">
      <w:start w:val="1"/>
      <w:numFmt w:val="bullet"/>
      <w:lvlText w:val="•"/>
      <w:lvlJc w:val="left"/>
      <w:pPr>
        <w:ind w:left="7688" w:hanging="334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5"/>
  </w:num>
  <w:num w:numId="11">
    <w:abstractNumId w:val="7"/>
  </w:num>
  <w:num w:numId="12">
    <w:abstractNumId w:val="14"/>
  </w:num>
  <w:num w:numId="13">
    <w:abstractNumId w:val="2"/>
  </w:num>
  <w:num w:numId="14">
    <w:abstractNumId w:val="0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C0"/>
    <w:rsid w:val="00013496"/>
    <w:rsid w:val="00016ED8"/>
    <w:rsid w:val="00033F16"/>
    <w:rsid w:val="00035FED"/>
    <w:rsid w:val="00043A3A"/>
    <w:rsid w:val="00051BA3"/>
    <w:rsid w:val="0007488C"/>
    <w:rsid w:val="00090D12"/>
    <w:rsid w:val="000A2099"/>
    <w:rsid w:val="000B4E70"/>
    <w:rsid w:val="000C1DD6"/>
    <w:rsid w:val="000C5EED"/>
    <w:rsid w:val="000D6A4C"/>
    <w:rsid w:val="000E4817"/>
    <w:rsid w:val="000E51C1"/>
    <w:rsid w:val="000E57B3"/>
    <w:rsid w:val="00115A38"/>
    <w:rsid w:val="00135DF4"/>
    <w:rsid w:val="00142EC0"/>
    <w:rsid w:val="0016056F"/>
    <w:rsid w:val="00162497"/>
    <w:rsid w:val="001740C7"/>
    <w:rsid w:val="0018225C"/>
    <w:rsid w:val="001835B7"/>
    <w:rsid w:val="00192DC2"/>
    <w:rsid w:val="00192E43"/>
    <w:rsid w:val="00192F6B"/>
    <w:rsid w:val="001A0ADE"/>
    <w:rsid w:val="001C689A"/>
    <w:rsid w:val="001D538A"/>
    <w:rsid w:val="001E67F4"/>
    <w:rsid w:val="00202989"/>
    <w:rsid w:val="00221922"/>
    <w:rsid w:val="00250ACA"/>
    <w:rsid w:val="00254A04"/>
    <w:rsid w:val="00256286"/>
    <w:rsid w:val="0027141F"/>
    <w:rsid w:val="00291BF6"/>
    <w:rsid w:val="00297480"/>
    <w:rsid w:val="002A04FF"/>
    <w:rsid w:val="002A4B09"/>
    <w:rsid w:val="002A7F68"/>
    <w:rsid w:val="002D168F"/>
    <w:rsid w:val="002E1561"/>
    <w:rsid w:val="002E3B6E"/>
    <w:rsid w:val="002E49C0"/>
    <w:rsid w:val="002E73FC"/>
    <w:rsid w:val="002F57E6"/>
    <w:rsid w:val="00307AA3"/>
    <w:rsid w:val="00311C43"/>
    <w:rsid w:val="003204B0"/>
    <w:rsid w:val="00325BC5"/>
    <w:rsid w:val="00326297"/>
    <w:rsid w:val="00326CB7"/>
    <w:rsid w:val="0033063B"/>
    <w:rsid w:val="0034525E"/>
    <w:rsid w:val="00347272"/>
    <w:rsid w:val="003472EB"/>
    <w:rsid w:val="00351347"/>
    <w:rsid w:val="003516DA"/>
    <w:rsid w:val="0035269B"/>
    <w:rsid w:val="00356F43"/>
    <w:rsid w:val="00373C9F"/>
    <w:rsid w:val="00376768"/>
    <w:rsid w:val="00397AB2"/>
    <w:rsid w:val="003A3BB9"/>
    <w:rsid w:val="003A61C5"/>
    <w:rsid w:val="003A7700"/>
    <w:rsid w:val="003B2DEF"/>
    <w:rsid w:val="003B7CB5"/>
    <w:rsid w:val="003D21B6"/>
    <w:rsid w:val="003D4928"/>
    <w:rsid w:val="003D63BB"/>
    <w:rsid w:val="003E4A6C"/>
    <w:rsid w:val="00411E17"/>
    <w:rsid w:val="0041290B"/>
    <w:rsid w:val="00422A45"/>
    <w:rsid w:val="00450CDF"/>
    <w:rsid w:val="00457BAB"/>
    <w:rsid w:val="004803EC"/>
    <w:rsid w:val="00481E56"/>
    <w:rsid w:val="0048742B"/>
    <w:rsid w:val="004A4CDA"/>
    <w:rsid w:val="004A7F2B"/>
    <w:rsid w:val="004B44BF"/>
    <w:rsid w:val="004B4D43"/>
    <w:rsid w:val="004D3046"/>
    <w:rsid w:val="004D32E3"/>
    <w:rsid w:val="004D3B4F"/>
    <w:rsid w:val="004E128F"/>
    <w:rsid w:val="004F6E2C"/>
    <w:rsid w:val="00500452"/>
    <w:rsid w:val="00504230"/>
    <w:rsid w:val="005142C4"/>
    <w:rsid w:val="0051506F"/>
    <w:rsid w:val="005409D1"/>
    <w:rsid w:val="00544EB3"/>
    <w:rsid w:val="00556621"/>
    <w:rsid w:val="00561CE9"/>
    <w:rsid w:val="005636DD"/>
    <w:rsid w:val="0056394D"/>
    <w:rsid w:val="0056643B"/>
    <w:rsid w:val="00576D47"/>
    <w:rsid w:val="005914D3"/>
    <w:rsid w:val="005A4D9A"/>
    <w:rsid w:val="005A507C"/>
    <w:rsid w:val="005B61AC"/>
    <w:rsid w:val="005C3B71"/>
    <w:rsid w:val="005D637F"/>
    <w:rsid w:val="005D7A46"/>
    <w:rsid w:val="005E26EB"/>
    <w:rsid w:val="00612D51"/>
    <w:rsid w:val="00613FB5"/>
    <w:rsid w:val="0061560A"/>
    <w:rsid w:val="00617891"/>
    <w:rsid w:val="00623A53"/>
    <w:rsid w:val="00627F5B"/>
    <w:rsid w:val="00642CFB"/>
    <w:rsid w:val="00644654"/>
    <w:rsid w:val="00662426"/>
    <w:rsid w:val="006766F0"/>
    <w:rsid w:val="006825D6"/>
    <w:rsid w:val="00684016"/>
    <w:rsid w:val="00697E99"/>
    <w:rsid w:val="006A27E3"/>
    <w:rsid w:val="006A631E"/>
    <w:rsid w:val="006B6062"/>
    <w:rsid w:val="006B60E7"/>
    <w:rsid w:val="006B7175"/>
    <w:rsid w:val="006C0F52"/>
    <w:rsid w:val="006D70A1"/>
    <w:rsid w:val="006E23B2"/>
    <w:rsid w:val="006F5283"/>
    <w:rsid w:val="006F699E"/>
    <w:rsid w:val="006F7AFC"/>
    <w:rsid w:val="00711BF0"/>
    <w:rsid w:val="00732195"/>
    <w:rsid w:val="0073276E"/>
    <w:rsid w:val="00733F9F"/>
    <w:rsid w:val="00741229"/>
    <w:rsid w:val="0076425F"/>
    <w:rsid w:val="007656FE"/>
    <w:rsid w:val="007712B6"/>
    <w:rsid w:val="00777A8C"/>
    <w:rsid w:val="007825C5"/>
    <w:rsid w:val="00790749"/>
    <w:rsid w:val="007942F2"/>
    <w:rsid w:val="007959ED"/>
    <w:rsid w:val="007A35DA"/>
    <w:rsid w:val="007B2D62"/>
    <w:rsid w:val="007C0758"/>
    <w:rsid w:val="007C079D"/>
    <w:rsid w:val="007C399B"/>
    <w:rsid w:val="007E3456"/>
    <w:rsid w:val="007E5CE4"/>
    <w:rsid w:val="007F576B"/>
    <w:rsid w:val="007F6BDF"/>
    <w:rsid w:val="00804DBA"/>
    <w:rsid w:val="00805CF3"/>
    <w:rsid w:val="00823A10"/>
    <w:rsid w:val="008250BA"/>
    <w:rsid w:val="00826393"/>
    <w:rsid w:val="008301E2"/>
    <w:rsid w:val="008577A5"/>
    <w:rsid w:val="00870FF4"/>
    <w:rsid w:val="00877940"/>
    <w:rsid w:val="00895035"/>
    <w:rsid w:val="00895247"/>
    <w:rsid w:val="008C0F46"/>
    <w:rsid w:val="008E2F62"/>
    <w:rsid w:val="008E599D"/>
    <w:rsid w:val="008F014C"/>
    <w:rsid w:val="00901AC4"/>
    <w:rsid w:val="0090586C"/>
    <w:rsid w:val="0091177B"/>
    <w:rsid w:val="00912ED5"/>
    <w:rsid w:val="009145F7"/>
    <w:rsid w:val="0096341D"/>
    <w:rsid w:val="00972C7D"/>
    <w:rsid w:val="0098460C"/>
    <w:rsid w:val="00985EA2"/>
    <w:rsid w:val="00987F21"/>
    <w:rsid w:val="0099152F"/>
    <w:rsid w:val="0099394E"/>
    <w:rsid w:val="009955B8"/>
    <w:rsid w:val="00997D64"/>
    <w:rsid w:val="009A18C3"/>
    <w:rsid w:val="009B7368"/>
    <w:rsid w:val="009D3264"/>
    <w:rsid w:val="009E3B7B"/>
    <w:rsid w:val="009E69AF"/>
    <w:rsid w:val="009F671C"/>
    <w:rsid w:val="00A0235D"/>
    <w:rsid w:val="00A125FF"/>
    <w:rsid w:val="00A131C6"/>
    <w:rsid w:val="00A15B68"/>
    <w:rsid w:val="00A630EE"/>
    <w:rsid w:val="00AA009A"/>
    <w:rsid w:val="00AA0F59"/>
    <w:rsid w:val="00AB6E9D"/>
    <w:rsid w:val="00AC3B2D"/>
    <w:rsid w:val="00B00904"/>
    <w:rsid w:val="00B03A26"/>
    <w:rsid w:val="00B05EE9"/>
    <w:rsid w:val="00B10150"/>
    <w:rsid w:val="00B1630C"/>
    <w:rsid w:val="00B2571F"/>
    <w:rsid w:val="00B2756B"/>
    <w:rsid w:val="00B30461"/>
    <w:rsid w:val="00B36200"/>
    <w:rsid w:val="00B3625F"/>
    <w:rsid w:val="00B40E2E"/>
    <w:rsid w:val="00B549F1"/>
    <w:rsid w:val="00B57673"/>
    <w:rsid w:val="00B5784C"/>
    <w:rsid w:val="00B654FE"/>
    <w:rsid w:val="00B657A3"/>
    <w:rsid w:val="00B678FF"/>
    <w:rsid w:val="00B67C7E"/>
    <w:rsid w:val="00B81AC0"/>
    <w:rsid w:val="00B93A58"/>
    <w:rsid w:val="00BA22CD"/>
    <w:rsid w:val="00BA66F1"/>
    <w:rsid w:val="00BE763D"/>
    <w:rsid w:val="00C22E3C"/>
    <w:rsid w:val="00C231B3"/>
    <w:rsid w:val="00C25F94"/>
    <w:rsid w:val="00C4586E"/>
    <w:rsid w:val="00C47E31"/>
    <w:rsid w:val="00C84278"/>
    <w:rsid w:val="00C85572"/>
    <w:rsid w:val="00C85994"/>
    <w:rsid w:val="00C93C45"/>
    <w:rsid w:val="00C95C63"/>
    <w:rsid w:val="00CA3F23"/>
    <w:rsid w:val="00CA6F5E"/>
    <w:rsid w:val="00CB227D"/>
    <w:rsid w:val="00CB6CA8"/>
    <w:rsid w:val="00CC41D9"/>
    <w:rsid w:val="00CC696A"/>
    <w:rsid w:val="00CD0514"/>
    <w:rsid w:val="00CD317B"/>
    <w:rsid w:val="00CF0222"/>
    <w:rsid w:val="00D122F3"/>
    <w:rsid w:val="00D41E4E"/>
    <w:rsid w:val="00D45C0F"/>
    <w:rsid w:val="00D45C87"/>
    <w:rsid w:val="00D50787"/>
    <w:rsid w:val="00D56217"/>
    <w:rsid w:val="00D62DD0"/>
    <w:rsid w:val="00D63A65"/>
    <w:rsid w:val="00D72DF5"/>
    <w:rsid w:val="00D75549"/>
    <w:rsid w:val="00D822AA"/>
    <w:rsid w:val="00DB0E85"/>
    <w:rsid w:val="00DC1E45"/>
    <w:rsid w:val="00DE52F1"/>
    <w:rsid w:val="00DE7F0E"/>
    <w:rsid w:val="00E14E5B"/>
    <w:rsid w:val="00E33BE0"/>
    <w:rsid w:val="00E4009E"/>
    <w:rsid w:val="00E47748"/>
    <w:rsid w:val="00E52A5F"/>
    <w:rsid w:val="00E53FC1"/>
    <w:rsid w:val="00E548E1"/>
    <w:rsid w:val="00E61799"/>
    <w:rsid w:val="00E76444"/>
    <w:rsid w:val="00E7655C"/>
    <w:rsid w:val="00E80B9C"/>
    <w:rsid w:val="00E8524F"/>
    <w:rsid w:val="00E9060F"/>
    <w:rsid w:val="00EA7F85"/>
    <w:rsid w:val="00EB4D35"/>
    <w:rsid w:val="00EC1658"/>
    <w:rsid w:val="00EE02CA"/>
    <w:rsid w:val="00EE3796"/>
    <w:rsid w:val="00EE4D0C"/>
    <w:rsid w:val="00EF259F"/>
    <w:rsid w:val="00EF29BA"/>
    <w:rsid w:val="00F0093B"/>
    <w:rsid w:val="00F0610E"/>
    <w:rsid w:val="00F11116"/>
    <w:rsid w:val="00F607E2"/>
    <w:rsid w:val="00F71826"/>
    <w:rsid w:val="00F85ED8"/>
    <w:rsid w:val="00FA4A8C"/>
    <w:rsid w:val="00FB2D6D"/>
    <w:rsid w:val="00FB4AAF"/>
    <w:rsid w:val="00FD056D"/>
    <w:rsid w:val="00FF4C08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D3271-60A3-4B97-BC05-F6CF3A78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F6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99E"/>
  </w:style>
  <w:style w:type="paragraph" w:styleId="Stopka">
    <w:name w:val="footer"/>
    <w:basedOn w:val="Normalny"/>
    <w:link w:val="StopkaZnak"/>
    <w:uiPriority w:val="99"/>
    <w:unhideWhenUsed/>
    <w:rsid w:val="006F6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99E"/>
  </w:style>
  <w:style w:type="character" w:customStyle="1" w:styleId="tlid-translation">
    <w:name w:val="tlid-translation"/>
    <w:basedOn w:val="Domylnaczcionkaakapitu"/>
    <w:rsid w:val="005914D3"/>
  </w:style>
  <w:style w:type="paragraph" w:customStyle="1" w:styleId="ZaleceniaUSA">
    <w:name w:val="Zalecenia USA"/>
    <w:link w:val="ZaleceniaUSAZnak"/>
    <w:qFormat/>
    <w:rsid w:val="00804DBA"/>
    <w:pPr>
      <w:widowControl/>
      <w:jc w:val="both"/>
    </w:pPr>
    <w:rPr>
      <w:rFonts w:ascii="Times New Roman" w:eastAsia="Calibri" w:hAnsi="Times New Roman" w:cs="Times New Roman"/>
      <w:sz w:val="20"/>
    </w:rPr>
  </w:style>
  <w:style w:type="character" w:customStyle="1" w:styleId="ZaleceniaUSAZnak">
    <w:name w:val="Zalecenia USA Znak"/>
    <w:link w:val="ZaleceniaUSA"/>
    <w:rsid w:val="00804DBA"/>
    <w:rPr>
      <w:rFonts w:ascii="Times New Roman" w:eastAsia="Calibri" w:hAnsi="Times New Roman" w:cs="Times New Roman"/>
      <w:sz w:val="20"/>
    </w:rPr>
  </w:style>
  <w:style w:type="paragraph" w:customStyle="1" w:styleId="Default">
    <w:name w:val="Default"/>
    <w:rsid w:val="00E33BE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9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/>
          </a:solidFill>
          <a:prstDash val="soli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672C-7647-4F2F-89EC-1FB69017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9</Pages>
  <Words>4527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FSIS Directive 6420.2 Revision 1 - Verification of Procedures for Controlling Fecal Material, Ingesta, and Milk in Livestock Slaughter Operations</vt:lpstr>
    </vt:vector>
  </TitlesOfParts>
  <Company/>
  <LinksUpToDate>false</LinksUpToDate>
  <CharactersWithSpaces>31628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FSIS Directive 6420.2 Revision 1 - Verification of Procedures for Controlling Fecal Material, Ingesta, and Milk in Livestock Slaughter Operations</dc:title>
  <dc:subject>Verification of Procedures for Controlling Fecal Material, Ingesta, and Milk in Livestock Slaughter Operations</dc:subject>
  <dc:creator>agnieszka.borkowska</dc:creator>
  <cp:keywords>6420.2 Revision 1,  Verification of Procedures for Controlling Fecal Material, Ingesta, and Milk in Livestock Slaughter Operations, 6420.2, fsis directive</cp:keywords>
  <cp:lastModifiedBy>ewa.piotrowska</cp:lastModifiedBy>
  <cp:revision>104</cp:revision>
  <dcterms:created xsi:type="dcterms:W3CDTF">2019-05-15T12:00:00Z</dcterms:created>
  <dcterms:modified xsi:type="dcterms:W3CDTF">2019-05-21T12:04:00Z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2017-11-15T00:00:00Z</vt:filetime>
  </property>
</Properties>
</file>